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36" w:rsidRPr="00AA5FF6" w:rsidRDefault="00551436" w:rsidP="006C73B4">
      <w:pPr>
        <w:spacing w:after="0" w:line="240" w:lineRule="auto"/>
        <w:contextualSpacing/>
        <w:jc w:val="center"/>
        <w:rPr>
          <w:rFonts w:ascii="Times New Roman" w:eastAsia="Calibri" w:hAnsi="Times New Roman" w:cs="Times New Roman"/>
          <w:b/>
          <w:bCs/>
          <w:sz w:val="28"/>
          <w:szCs w:val="28"/>
        </w:rPr>
      </w:pPr>
      <w:r w:rsidRPr="00AA5FF6">
        <w:rPr>
          <w:rFonts w:ascii="Times New Roman" w:eastAsia="Calibri" w:hAnsi="Times New Roman" w:cs="Times New Roman"/>
          <w:b/>
          <w:bCs/>
          <w:sz w:val="28"/>
          <w:szCs w:val="28"/>
        </w:rPr>
        <w:t>Аналитическая записка</w:t>
      </w:r>
    </w:p>
    <w:p w:rsidR="00551436" w:rsidRPr="00AA5FF6" w:rsidRDefault="00551436" w:rsidP="006C73B4">
      <w:pPr>
        <w:spacing w:after="0" w:line="240" w:lineRule="auto"/>
        <w:contextualSpacing/>
        <w:jc w:val="center"/>
        <w:rPr>
          <w:rFonts w:ascii="Times New Roman" w:eastAsia="Calibri" w:hAnsi="Times New Roman" w:cs="Times New Roman"/>
          <w:b/>
          <w:bCs/>
          <w:sz w:val="28"/>
          <w:szCs w:val="28"/>
        </w:rPr>
      </w:pPr>
      <w:r w:rsidRPr="00AA5FF6">
        <w:rPr>
          <w:rFonts w:ascii="Times New Roman" w:eastAsia="Calibri" w:hAnsi="Times New Roman" w:cs="Times New Roman"/>
          <w:b/>
          <w:bCs/>
          <w:sz w:val="28"/>
          <w:szCs w:val="28"/>
        </w:rPr>
        <w:t>о состоянии и проблемах законотворчества</w:t>
      </w:r>
    </w:p>
    <w:p w:rsidR="008A39DC" w:rsidRPr="00AA5FF6" w:rsidRDefault="008A39DC" w:rsidP="006C73B4">
      <w:pPr>
        <w:spacing w:after="0" w:line="240" w:lineRule="auto"/>
        <w:contextualSpacing/>
        <w:jc w:val="center"/>
        <w:rPr>
          <w:rFonts w:ascii="Times New Roman" w:eastAsia="Calibri" w:hAnsi="Times New Roman" w:cs="Times New Roman"/>
          <w:b/>
          <w:bCs/>
          <w:sz w:val="28"/>
          <w:szCs w:val="28"/>
        </w:rPr>
      </w:pPr>
    </w:p>
    <w:p w:rsidR="00871792" w:rsidRDefault="00871792" w:rsidP="006C73B4">
      <w:pPr>
        <w:spacing w:after="0" w:line="240" w:lineRule="auto"/>
        <w:contextualSpacing/>
        <w:jc w:val="both"/>
        <w:rPr>
          <w:rFonts w:ascii="Times New Roman" w:eastAsia="Calibri" w:hAnsi="Times New Roman" w:cs="Times New Roman"/>
          <w:bCs/>
          <w:sz w:val="28"/>
          <w:szCs w:val="28"/>
        </w:rPr>
      </w:pPr>
    </w:p>
    <w:p w:rsidR="00524C8D" w:rsidRDefault="005F3E7B" w:rsidP="006C73B4">
      <w:pPr>
        <w:spacing w:after="0" w:line="240" w:lineRule="auto"/>
        <w:contextualSpacing/>
        <w:jc w:val="both"/>
        <w:rPr>
          <w:rFonts w:ascii="Times New Roman" w:eastAsia="Calibri" w:hAnsi="Times New Roman" w:cs="Times New Roman"/>
          <w:bCs/>
          <w:sz w:val="28"/>
          <w:szCs w:val="28"/>
        </w:rPr>
      </w:pPr>
      <w:r w:rsidRPr="00AA5FF6">
        <w:rPr>
          <w:rFonts w:ascii="Times New Roman" w:eastAsia="Calibri" w:hAnsi="Times New Roman" w:cs="Times New Roman"/>
          <w:bCs/>
          <w:sz w:val="28"/>
          <w:szCs w:val="28"/>
        </w:rPr>
        <w:t>№ 1</w:t>
      </w:r>
      <w:r w:rsidR="000C016A" w:rsidRPr="00AA5FF6">
        <w:rPr>
          <w:rFonts w:ascii="Times New Roman" w:eastAsia="Calibri" w:hAnsi="Times New Roman" w:cs="Times New Roman"/>
          <w:bCs/>
          <w:sz w:val="28"/>
          <w:szCs w:val="28"/>
        </w:rPr>
        <w:t>3</w:t>
      </w:r>
      <w:r w:rsidR="00943BB4">
        <w:rPr>
          <w:rFonts w:ascii="Times New Roman" w:eastAsia="Calibri" w:hAnsi="Times New Roman" w:cs="Times New Roman"/>
          <w:bCs/>
          <w:sz w:val="28"/>
          <w:szCs w:val="28"/>
        </w:rPr>
        <w:t>4</w:t>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005B388E" w:rsidRPr="00AA5FF6">
        <w:rPr>
          <w:rFonts w:ascii="Times New Roman" w:eastAsia="Calibri" w:hAnsi="Times New Roman" w:cs="Times New Roman"/>
          <w:bCs/>
          <w:sz w:val="28"/>
          <w:szCs w:val="28"/>
        </w:rPr>
        <w:tab/>
      </w:r>
      <w:r w:rsidRPr="00AA5FF6">
        <w:rPr>
          <w:rFonts w:ascii="Times New Roman" w:eastAsia="Calibri" w:hAnsi="Times New Roman" w:cs="Times New Roman"/>
          <w:bCs/>
          <w:sz w:val="28"/>
          <w:szCs w:val="28"/>
        </w:rPr>
        <w:t xml:space="preserve">    </w:t>
      </w:r>
      <w:r w:rsidR="00943BB4">
        <w:rPr>
          <w:rFonts w:ascii="Times New Roman" w:eastAsia="Calibri" w:hAnsi="Times New Roman" w:cs="Times New Roman"/>
          <w:bCs/>
          <w:sz w:val="28"/>
          <w:szCs w:val="28"/>
        </w:rPr>
        <w:t xml:space="preserve">                 март</w:t>
      </w:r>
      <w:r w:rsidR="00030C14">
        <w:rPr>
          <w:rFonts w:ascii="Times New Roman" w:eastAsia="Calibri" w:hAnsi="Times New Roman" w:cs="Times New Roman"/>
          <w:bCs/>
          <w:sz w:val="28"/>
          <w:szCs w:val="28"/>
        </w:rPr>
        <w:t xml:space="preserve"> </w:t>
      </w:r>
      <w:r w:rsidR="00D83855" w:rsidRPr="00AA5FF6">
        <w:rPr>
          <w:rFonts w:ascii="Times New Roman" w:eastAsia="Calibri" w:hAnsi="Times New Roman" w:cs="Times New Roman"/>
          <w:bCs/>
          <w:sz w:val="28"/>
          <w:szCs w:val="28"/>
        </w:rPr>
        <w:t>201</w:t>
      </w:r>
      <w:r w:rsidR="00AB69A5" w:rsidRPr="00AA5FF6">
        <w:rPr>
          <w:rFonts w:ascii="Times New Roman" w:eastAsia="Calibri" w:hAnsi="Times New Roman" w:cs="Times New Roman"/>
          <w:bCs/>
          <w:sz w:val="28"/>
          <w:szCs w:val="28"/>
        </w:rPr>
        <w:t>6</w:t>
      </w:r>
      <w:r w:rsidR="00551436" w:rsidRPr="00AA5FF6">
        <w:rPr>
          <w:rFonts w:ascii="Times New Roman" w:eastAsia="Calibri" w:hAnsi="Times New Roman" w:cs="Times New Roman"/>
          <w:bCs/>
          <w:sz w:val="28"/>
          <w:szCs w:val="28"/>
        </w:rPr>
        <w:t xml:space="preserve"> года</w:t>
      </w:r>
    </w:p>
    <w:p w:rsidR="00F0682F" w:rsidRDefault="00F0682F" w:rsidP="00751E5F">
      <w:pPr>
        <w:spacing w:after="0" w:line="240" w:lineRule="auto"/>
        <w:jc w:val="center"/>
        <w:rPr>
          <w:rFonts w:ascii="Times New Roman" w:eastAsia="Calibri" w:hAnsi="Times New Roman" w:cs="Times New Roman"/>
          <w:b/>
          <w:sz w:val="27"/>
        </w:rPr>
      </w:pPr>
    </w:p>
    <w:p w:rsidR="00751E5F" w:rsidRPr="00751E5F" w:rsidRDefault="00751E5F" w:rsidP="00751E5F">
      <w:pPr>
        <w:spacing w:after="0" w:line="240" w:lineRule="auto"/>
        <w:jc w:val="center"/>
        <w:rPr>
          <w:rFonts w:ascii="Times New Roman" w:eastAsia="Calibri" w:hAnsi="Times New Roman" w:cs="Times New Roman"/>
          <w:b/>
          <w:sz w:val="27"/>
        </w:rPr>
      </w:pPr>
      <w:r w:rsidRPr="00751E5F">
        <w:rPr>
          <w:rFonts w:ascii="Times New Roman" w:eastAsia="Calibri" w:hAnsi="Times New Roman" w:cs="Times New Roman"/>
          <w:b/>
          <w:sz w:val="27"/>
        </w:rPr>
        <w:t>Законопроект «О судебно-экспертной деятельности</w:t>
      </w:r>
    </w:p>
    <w:p w:rsidR="00751E5F" w:rsidRPr="00751E5F" w:rsidRDefault="00751E5F" w:rsidP="00751E5F">
      <w:pPr>
        <w:spacing w:after="0" w:line="240" w:lineRule="auto"/>
        <w:jc w:val="center"/>
        <w:rPr>
          <w:rFonts w:ascii="Times New Roman" w:eastAsia="Calibri" w:hAnsi="Times New Roman" w:cs="Times New Roman"/>
          <w:sz w:val="27"/>
        </w:rPr>
      </w:pPr>
      <w:r w:rsidRPr="00751E5F">
        <w:rPr>
          <w:rFonts w:ascii="Times New Roman" w:eastAsia="Calibri" w:hAnsi="Times New Roman" w:cs="Times New Roman"/>
          <w:b/>
          <w:sz w:val="27"/>
        </w:rPr>
        <w:t>в Российской Федерации» требует доработки</w:t>
      </w:r>
    </w:p>
    <w:p w:rsidR="00751E5F" w:rsidRPr="00751E5F" w:rsidRDefault="00751E5F" w:rsidP="00751E5F">
      <w:pPr>
        <w:spacing w:after="0" w:line="240" w:lineRule="auto"/>
        <w:jc w:val="both"/>
        <w:rPr>
          <w:rFonts w:ascii="Times New Roman" w:eastAsia="Calibri" w:hAnsi="Times New Roman" w:cs="Times New Roman"/>
          <w:sz w:val="27"/>
        </w:rPr>
      </w:pPr>
    </w:p>
    <w:p w:rsidR="00751E5F" w:rsidRPr="00751E5F" w:rsidRDefault="00751E5F" w:rsidP="00751E5F">
      <w:pPr>
        <w:spacing w:after="0" w:line="240" w:lineRule="auto"/>
        <w:ind w:firstLine="708"/>
        <w:jc w:val="both"/>
        <w:rPr>
          <w:rFonts w:ascii="Times New Roman" w:eastAsia="Calibri" w:hAnsi="Times New Roman" w:cs="Times New Roman"/>
          <w:sz w:val="27"/>
        </w:rPr>
      </w:pPr>
      <w:r w:rsidRPr="00751E5F">
        <w:rPr>
          <w:rFonts w:ascii="Times New Roman" w:eastAsia="Calibri" w:hAnsi="Times New Roman" w:cs="Times New Roman"/>
          <w:sz w:val="27"/>
        </w:rPr>
        <w:t>ТПП России направила в Государственно-правовое управление Президента Российской Федерации и ответственный Комитет Государственной Думы по гражданскому, уголовному, арбитражному и процессуальному законодательству замечания и предложения к проекту федерального закона № 306504-6 «О судебно-экспертной деятельности в Российской Федерации».</w:t>
      </w:r>
    </w:p>
    <w:p w:rsidR="00751E5F" w:rsidRPr="00751E5F" w:rsidRDefault="00751E5F" w:rsidP="00751E5F">
      <w:pPr>
        <w:spacing w:after="0" w:line="240" w:lineRule="auto"/>
        <w:ind w:firstLine="708"/>
        <w:jc w:val="both"/>
        <w:rPr>
          <w:rFonts w:ascii="Times New Roman" w:eastAsia="Calibri" w:hAnsi="Times New Roman" w:cs="Times New Roman"/>
          <w:sz w:val="27"/>
        </w:rPr>
      </w:pPr>
      <w:r w:rsidRPr="00751E5F">
        <w:rPr>
          <w:rFonts w:ascii="Times New Roman" w:eastAsia="Calibri" w:hAnsi="Times New Roman" w:cs="Times New Roman"/>
          <w:sz w:val="27"/>
        </w:rPr>
        <w:t>По мнению Палаты, законопроект требует дальнейшей доработки, поскольку содержит существенные риски и негативные последствия для бизнеса, вводит избыточные обязанности и дополнительные расходы для негосударственных судебно-экспертных организаций.</w:t>
      </w:r>
    </w:p>
    <w:p w:rsidR="00751E5F" w:rsidRPr="00751E5F" w:rsidRDefault="00751E5F" w:rsidP="00C93672">
      <w:pPr>
        <w:spacing w:after="0" w:line="240" w:lineRule="auto"/>
        <w:ind w:firstLine="708"/>
        <w:jc w:val="both"/>
        <w:rPr>
          <w:rFonts w:ascii="Times New Roman" w:eastAsia="Calibri" w:hAnsi="Times New Roman" w:cs="Times New Roman"/>
          <w:sz w:val="27"/>
        </w:rPr>
      </w:pPr>
      <w:r w:rsidRPr="00751E5F">
        <w:rPr>
          <w:rFonts w:ascii="Times New Roman" w:eastAsia="Calibri" w:hAnsi="Times New Roman" w:cs="Times New Roman"/>
          <w:sz w:val="27"/>
        </w:rPr>
        <w:t>В частности, ТПП РФ возражает против введения лицензирования негосударственных судебно-экспертных организаций.</w:t>
      </w:r>
      <w:r w:rsidR="00C93672">
        <w:rPr>
          <w:rFonts w:ascii="Times New Roman" w:eastAsia="Calibri" w:hAnsi="Times New Roman" w:cs="Times New Roman"/>
          <w:sz w:val="27"/>
        </w:rPr>
        <w:t xml:space="preserve"> Это</w:t>
      </w:r>
      <w:r w:rsidRPr="00751E5F">
        <w:rPr>
          <w:rFonts w:ascii="Times New Roman" w:eastAsia="Calibri" w:hAnsi="Times New Roman" w:cs="Times New Roman"/>
          <w:sz w:val="27"/>
        </w:rPr>
        <w:t xml:space="preserve"> противоречит заявленному руководством страны общему тренду на снятие барьеров в сфере экономической деятельности. Кроме того, в отношении государственных судебно-экспертных организаций получение лицензий не предусмотрено, что ставит их в более выигрышное положение по сравнению с негосударственными судебно-экспертными организациями.</w:t>
      </w:r>
    </w:p>
    <w:p w:rsidR="00751E5F" w:rsidRPr="00751E5F" w:rsidRDefault="00751E5F" w:rsidP="00751E5F">
      <w:pPr>
        <w:spacing w:after="0" w:line="240" w:lineRule="auto"/>
        <w:ind w:firstLine="708"/>
        <w:jc w:val="both"/>
        <w:rPr>
          <w:rFonts w:ascii="Times New Roman" w:eastAsia="Calibri" w:hAnsi="Times New Roman" w:cs="Times New Roman"/>
          <w:sz w:val="27"/>
        </w:rPr>
      </w:pPr>
      <w:r w:rsidRPr="00751E5F">
        <w:rPr>
          <w:rFonts w:ascii="Times New Roman" w:eastAsia="Calibri" w:hAnsi="Times New Roman" w:cs="Times New Roman"/>
          <w:sz w:val="27"/>
        </w:rPr>
        <w:t xml:space="preserve">Также Палата предлагает указать в проекте, что к негосударственным судебно-экспертным организациям могут быть отнесены некоммерческие организации, одним из </w:t>
      </w:r>
      <w:proofErr w:type="gramStart"/>
      <w:r w:rsidRPr="00751E5F">
        <w:rPr>
          <w:rFonts w:ascii="Times New Roman" w:eastAsia="Calibri" w:hAnsi="Times New Roman" w:cs="Times New Roman"/>
          <w:sz w:val="27"/>
        </w:rPr>
        <w:t>видов</w:t>
      </w:r>
      <w:proofErr w:type="gramEnd"/>
      <w:r w:rsidRPr="00751E5F">
        <w:rPr>
          <w:rFonts w:ascii="Times New Roman" w:eastAsia="Calibri" w:hAnsi="Times New Roman" w:cs="Times New Roman"/>
          <w:sz w:val="27"/>
        </w:rPr>
        <w:t xml:space="preserve"> деятельности которых является указанная в их учредительных документах экспертная деятельность и которые отвечают требованиям, предусмотренным законопроектом.</w:t>
      </w:r>
    </w:p>
    <w:p w:rsidR="00751E5F" w:rsidRDefault="00751E5F" w:rsidP="00751E5F">
      <w:pPr>
        <w:spacing w:after="0" w:line="240" w:lineRule="auto"/>
        <w:ind w:firstLine="708"/>
        <w:jc w:val="both"/>
        <w:rPr>
          <w:rFonts w:ascii="Times New Roman" w:eastAsia="Calibri" w:hAnsi="Times New Roman" w:cs="Times New Roman"/>
          <w:sz w:val="27"/>
        </w:rPr>
      </w:pPr>
      <w:r w:rsidRPr="00751E5F">
        <w:rPr>
          <w:rFonts w:ascii="Times New Roman" w:eastAsia="Calibri" w:hAnsi="Times New Roman" w:cs="Times New Roman"/>
          <w:sz w:val="27"/>
        </w:rPr>
        <w:t>Данное предложение направлено, в частности, на закрепление права торгово-промышленных палат, уже имеющих большой профессиональный опыт и необходимую материальную базу, осуществлять судебно-экспертную деятельность в соответствии с их учредительными документами и в соответствии с установленными требованиями к производству судебной экспертизы.</w:t>
      </w:r>
    </w:p>
    <w:p w:rsidR="00751E5F" w:rsidRPr="00751E5F" w:rsidRDefault="00751E5F" w:rsidP="00751E5F">
      <w:pPr>
        <w:spacing w:after="0" w:line="240" w:lineRule="auto"/>
        <w:ind w:firstLine="708"/>
        <w:jc w:val="both"/>
        <w:rPr>
          <w:rFonts w:ascii="Times New Roman" w:eastAsia="Calibri" w:hAnsi="Times New Roman" w:cs="Times New Roman"/>
          <w:sz w:val="27"/>
        </w:rPr>
      </w:pPr>
    </w:p>
    <w:p w:rsidR="00342CCD" w:rsidRDefault="00342CCD" w:rsidP="00342CCD">
      <w:pPr>
        <w:spacing w:after="0" w:line="240" w:lineRule="auto"/>
        <w:ind w:right="-2" w:firstLine="709"/>
        <w:jc w:val="center"/>
        <w:rPr>
          <w:rFonts w:ascii="Times New Roman" w:hAnsi="Times New Roman"/>
          <w:b/>
          <w:sz w:val="27"/>
          <w:szCs w:val="27"/>
        </w:rPr>
      </w:pPr>
      <w:r>
        <w:rPr>
          <w:rFonts w:ascii="Times New Roman" w:hAnsi="Times New Roman"/>
          <w:b/>
          <w:sz w:val="27"/>
          <w:szCs w:val="27"/>
        </w:rPr>
        <w:t>Принятие нового КоАП РФ откладывается</w:t>
      </w:r>
    </w:p>
    <w:p w:rsidR="00342CCD" w:rsidRDefault="00342CCD" w:rsidP="00342CCD">
      <w:pPr>
        <w:spacing w:after="0" w:line="240" w:lineRule="auto"/>
        <w:ind w:left="-567" w:right="-284" w:firstLine="709"/>
        <w:jc w:val="both"/>
        <w:rPr>
          <w:rFonts w:ascii="Times New Roman" w:hAnsi="Times New Roman"/>
          <w:b/>
          <w:sz w:val="27"/>
          <w:szCs w:val="27"/>
        </w:rPr>
      </w:pPr>
    </w:p>
    <w:p w:rsidR="002A4C9A" w:rsidRPr="000977E0" w:rsidRDefault="00C93672" w:rsidP="002A4C9A">
      <w:pPr>
        <w:spacing w:after="0" w:line="240" w:lineRule="auto"/>
        <w:ind w:right="-2" w:firstLine="709"/>
        <w:jc w:val="both"/>
        <w:rPr>
          <w:rFonts w:ascii="Times New Roman" w:hAnsi="Times New Roman"/>
          <w:sz w:val="27"/>
          <w:szCs w:val="27"/>
        </w:rPr>
      </w:pPr>
      <w:r>
        <w:rPr>
          <w:rFonts w:ascii="Times New Roman" w:hAnsi="Times New Roman"/>
          <w:sz w:val="27"/>
          <w:szCs w:val="27"/>
        </w:rPr>
        <w:t>В марте продолжились экспертные</w:t>
      </w:r>
      <w:r w:rsidR="00342CCD" w:rsidRPr="00EF7725">
        <w:rPr>
          <w:rFonts w:ascii="Times New Roman" w:hAnsi="Times New Roman"/>
          <w:sz w:val="27"/>
          <w:szCs w:val="27"/>
        </w:rPr>
        <w:t xml:space="preserve"> обсуждени</w:t>
      </w:r>
      <w:r>
        <w:rPr>
          <w:rFonts w:ascii="Times New Roman" w:hAnsi="Times New Roman"/>
          <w:sz w:val="27"/>
          <w:szCs w:val="27"/>
        </w:rPr>
        <w:t>я</w:t>
      </w:r>
      <w:r w:rsidR="00342CCD" w:rsidRPr="00EF7725">
        <w:rPr>
          <w:rFonts w:ascii="Times New Roman" w:hAnsi="Times New Roman"/>
          <w:sz w:val="27"/>
          <w:szCs w:val="27"/>
        </w:rPr>
        <w:t xml:space="preserve"> </w:t>
      </w:r>
      <w:r w:rsidR="00342CCD" w:rsidRPr="00345AE7">
        <w:rPr>
          <w:rFonts w:ascii="Times New Roman" w:hAnsi="Times New Roman"/>
          <w:sz w:val="27"/>
          <w:szCs w:val="27"/>
        </w:rPr>
        <w:t>проект</w:t>
      </w:r>
      <w:r w:rsidR="00342CCD">
        <w:rPr>
          <w:rFonts w:ascii="Times New Roman" w:hAnsi="Times New Roman"/>
          <w:sz w:val="27"/>
          <w:szCs w:val="27"/>
        </w:rPr>
        <w:t>а</w:t>
      </w:r>
      <w:r w:rsidR="00342CCD" w:rsidRPr="00345AE7">
        <w:rPr>
          <w:rFonts w:ascii="Times New Roman" w:hAnsi="Times New Roman"/>
          <w:sz w:val="27"/>
          <w:szCs w:val="27"/>
        </w:rPr>
        <w:t xml:space="preserve"> федерального закона № 957581-6 «Кодекс Российской Федерации об административных правонарушениях»</w:t>
      </w:r>
      <w:r w:rsidR="00342CCD" w:rsidRPr="00EF7725">
        <w:rPr>
          <w:rFonts w:ascii="Times New Roman" w:hAnsi="Times New Roman"/>
          <w:sz w:val="27"/>
          <w:szCs w:val="27"/>
        </w:rPr>
        <w:t xml:space="preserve">, </w:t>
      </w:r>
      <w:r>
        <w:rPr>
          <w:rFonts w:ascii="Times New Roman" w:hAnsi="Times New Roman"/>
          <w:sz w:val="27"/>
          <w:szCs w:val="27"/>
        </w:rPr>
        <w:t>в которых принимали активное участие представители ТПП РФ.</w:t>
      </w:r>
    </w:p>
    <w:p w:rsidR="00C93672" w:rsidRPr="002A4C9A" w:rsidRDefault="00C93672" w:rsidP="002A4C9A">
      <w:pPr>
        <w:spacing w:after="0" w:line="240" w:lineRule="auto"/>
        <w:ind w:right="-2" w:firstLine="709"/>
        <w:jc w:val="both"/>
        <w:rPr>
          <w:rFonts w:ascii="Times New Roman" w:hAnsi="Times New Roman"/>
          <w:sz w:val="27"/>
          <w:szCs w:val="27"/>
        </w:rPr>
      </w:pPr>
      <w:r>
        <w:rPr>
          <w:rFonts w:ascii="Times New Roman" w:hAnsi="Times New Roman" w:cs="Times New Roman"/>
          <w:sz w:val="27"/>
          <w:szCs w:val="27"/>
        </w:rPr>
        <w:t xml:space="preserve"> ТПП РФ при доработке проекта предлагает </w:t>
      </w:r>
      <w:r w:rsidR="00932999">
        <w:rPr>
          <w:rFonts w:ascii="Times New Roman" w:hAnsi="Times New Roman" w:cs="Times New Roman"/>
          <w:sz w:val="27"/>
          <w:szCs w:val="27"/>
        </w:rPr>
        <w:t>пересмотреть подход, выразившийся в значительном ужесточении</w:t>
      </w:r>
      <w:r w:rsidR="00342CCD" w:rsidRPr="00176C35">
        <w:rPr>
          <w:rFonts w:ascii="Times New Roman" w:hAnsi="Times New Roman" w:cs="Times New Roman"/>
          <w:sz w:val="27"/>
          <w:szCs w:val="27"/>
        </w:rPr>
        <w:t xml:space="preserve"> административной ответственности юридических лиц и индивидуальных предпринимателей</w:t>
      </w:r>
      <w:r>
        <w:rPr>
          <w:rFonts w:ascii="Times New Roman" w:hAnsi="Times New Roman" w:cs="Times New Roman"/>
          <w:sz w:val="27"/>
          <w:szCs w:val="27"/>
        </w:rPr>
        <w:t xml:space="preserve">. </w:t>
      </w:r>
    </w:p>
    <w:p w:rsidR="00342CCD" w:rsidRPr="00176C35" w:rsidRDefault="002A4C9A" w:rsidP="00C93672">
      <w:pPr>
        <w:spacing w:after="0" w:line="240" w:lineRule="auto"/>
        <w:ind w:right="-2" w:firstLine="709"/>
        <w:jc w:val="both"/>
        <w:rPr>
          <w:rFonts w:ascii="Times New Roman" w:hAnsi="Times New Roman" w:cs="Times New Roman"/>
          <w:sz w:val="27"/>
          <w:szCs w:val="27"/>
        </w:rPr>
      </w:pPr>
      <w:r>
        <w:rPr>
          <w:rFonts w:ascii="Times New Roman" w:hAnsi="Times New Roman" w:cs="Times New Roman"/>
          <w:sz w:val="27"/>
          <w:szCs w:val="27"/>
        </w:rPr>
        <w:t xml:space="preserve">1. </w:t>
      </w:r>
      <w:r w:rsidR="00C93672">
        <w:rPr>
          <w:rFonts w:ascii="Times New Roman" w:hAnsi="Times New Roman" w:cs="Times New Roman"/>
          <w:sz w:val="27"/>
          <w:szCs w:val="27"/>
        </w:rPr>
        <w:t xml:space="preserve"> </w:t>
      </w:r>
      <w:r>
        <w:rPr>
          <w:rFonts w:ascii="Times New Roman" w:hAnsi="Times New Roman" w:cs="Times New Roman"/>
          <w:sz w:val="27"/>
          <w:szCs w:val="27"/>
        </w:rPr>
        <w:t>З</w:t>
      </w:r>
      <w:r w:rsidR="00342CCD" w:rsidRPr="00176C35">
        <w:rPr>
          <w:rFonts w:ascii="Times New Roman" w:hAnsi="Times New Roman" w:cs="Times New Roman"/>
          <w:sz w:val="27"/>
          <w:szCs w:val="27"/>
        </w:rPr>
        <w:t>аконопроектом устанавливается новый вид административного наказания - ликвидация юридического лица.</w:t>
      </w:r>
    </w:p>
    <w:p w:rsidR="00176C35" w:rsidRDefault="00342CCD" w:rsidP="00176C35">
      <w:pPr>
        <w:pStyle w:val="a8"/>
        <w:spacing w:before="0" w:beforeAutospacing="0" w:after="0" w:afterAutospacing="0"/>
        <w:ind w:right="-2" w:firstLine="709"/>
        <w:jc w:val="both"/>
        <w:rPr>
          <w:sz w:val="27"/>
          <w:szCs w:val="27"/>
        </w:rPr>
      </w:pPr>
      <w:r>
        <w:rPr>
          <w:sz w:val="27"/>
          <w:szCs w:val="27"/>
        </w:rPr>
        <w:lastRenderedPageBreak/>
        <w:t>В текущей редакции законопроекта ликвидация юридического лиц</w:t>
      </w:r>
      <w:r w:rsidR="00424D8E">
        <w:rPr>
          <w:sz w:val="27"/>
          <w:szCs w:val="27"/>
        </w:rPr>
        <w:t>а</w:t>
      </w:r>
      <w:r>
        <w:rPr>
          <w:sz w:val="27"/>
          <w:szCs w:val="27"/>
        </w:rPr>
        <w:t xml:space="preserve"> в качестве санкции предусмотрена лишь в отношении трех составов административных правонарушений, представляющих высокую общественную опасность: </w:t>
      </w:r>
    </w:p>
    <w:p w:rsidR="00176C35" w:rsidRDefault="00176C35" w:rsidP="00176C35">
      <w:pPr>
        <w:pStyle w:val="a8"/>
        <w:spacing w:before="0" w:beforeAutospacing="0" w:after="0" w:afterAutospacing="0"/>
        <w:ind w:right="-2" w:firstLine="709"/>
        <w:jc w:val="both"/>
        <w:rPr>
          <w:sz w:val="27"/>
          <w:szCs w:val="27"/>
        </w:rPr>
      </w:pPr>
      <w:r>
        <w:rPr>
          <w:sz w:val="27"/>
          <w:szCs w:val="27"/>
        </w:rPr>
        <w:t xml:space="preserve">-  </w:t>
      </w:r>
      <w:r w:rsidR="00342CCD" w:rsidRPr="00002125">
        <w:rPr>
          <w:sz w:val="27"/>
          <w:szCs w:val="27"/>
        </w:rPr>
        <w:t>создание юридическим лицом условий для торговли детьми и (или) эксплуатации детей</w:t>
      </w:r>
      <w:r w:rsidR="00342CCD">
        <w:rPr>
          <w:sz w:val="27"/>
          <w:szCs w:val="27"/>
        </w:rPr>
        <w:t>;</w:t>
      </w:r>
      <w:r w:rsidR="00342CCD" w:rsidRPr="00002125">
        <w:rPr>
          <w:sz w:val="27"/>
          <w:szCs w:val="27"/>
        </w:rPr>
        <w:t xml:space="preserve"> </w:t>
      </w:r>
      <w:r>
        <w:rPr>
          <w:sz w:val="27"/>
          <w:szCs w:val="27"/>
        </w:rPr>
        <w:t xml:space="preserve"> </w:t>
      </w:r>
    </w:p>
    <w:p w:rsidR="00424D8E" w:rsidRPr="00424D8E" w:rsidRDefault="00176C35" w:rsidP="00176C35">
      <w:pPr>
        <w:pStyle w:val="a8"/>
        <w:spacing w:before="0" w:beforeAutospacing="0" w:after="0" w:afterAutospacing="0"/>
        <w:ind w:right="-2" w:firstLine="709"/>
        <w:jc w:val="both"/>
        <w:rPr>
          <w:sz w:val="27"/>
          <w:szCs w:val="27"/>
        </w:rPr>
      </w:pPr>
      <w:r>
        <w:rPr>
          <w:sz w:val="27"/>
          <w:szCs w:val="27"/>
        </w:rPr>
        <w:t xml:space="preserve">- </w:t>
      </w:r>
      <w:r w:rsidR="00342CCD" w:rsidRPr="00002125">
        <w:rPr>
          <w:sz w:val="27"/>
          <w:szCs w:val="27"/>
        </w:rPr>
        <w:t>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r w:rsidR="00342CCD">
        <w:rPr>
          <w:sz w:val="27"/>
          <w:szCs w:val="27"/>
        </w:rPr>
        <w:t xml:space="preserve">; </w:t>
      </w:r>
    </w:p>
    <w:p w:rsidR="00342CCD" w:rsidRDefault="00342CCD" w:rsidP="00424D8E">
      <w:pPr>
        <w:pStyle w:val="a8"/>
        <w:numPr>
          <w:ilvl w:val="0"/>
          <w:numId w:val="4"/>
        </w:numPr>
        <w:spacing w:before="0" w:beforeAutospacing="0" w:after="0" w:afterAutospacing="0"/>
        <w:ind w:right="-2"/>
        <w:jc w:val="both"/>
        <w:rPr>
          <w:sz w:val="27"/>
          <w:szCs w:val="27"/>
        </w:rPr>
      </w:pPr>
      <w:r w:rsidRPr="00002125">
        <w:rPr>
          <w:sz w:val="27"/>
          <w:szCs w:val="27"/>
        </w:rPr>
        <w:t>оказание финансовой поддержки терроризму</w:t>
      </w:r>
      <w:r w:rsidRPr="00FF692B">
        <w:rPr>
          <w:sz w:val="27"/>
          <w:szCs w:val="27"/>
        </w:rPr>
        <w:t xml:space="preserve">. </w:t>
      </w:r>
    </w:p>
    <w:p w:rsidR="00424D8E" w:rsidRDefault="00342CCD" w:rsidP="00424D8E">
      <w:pPr>
        <w:pStyle w:val="a8"/>
        <w:spacing w:before="0" w:beforeAutospacing="0" w:after="0" w:afterAutospacing="0"/>
        <w:ind w:right="-2" w:firstLine="709"/>
        <w:jc w:val="both"/>
        <w:rPr>
          <w:sz w:val="27"/>
          <w:szCs w:val="27"/>
        </w:rPr>
      </w:pPr>
      <w:r>
        <w:rPr>
          <w:sz w:val="27"/>
          <w:szCs w:val="27"/>
        </w:rPr>
        <w:t>Однако введение такого вида административного наказания в будущем может повлечь его распространение и на иные составы административных правонарушений.</w:t>
      </w:r>
    </w:p>
    <w:p w:rsidR="00342CCD" w:rsidRPr="00424D8E" w:rsidRDefault="00C93672" w:rsidP="00424D8E">
      <w:pPr>
        <w:pStyle w:val="a8"/>
        <w:spacing w:before="0" w:beforeAutospacing="0" w:after="0" w:afterAutospacing="0"/>
        <w:ind w:right="-2" w:firstLine="709"/>
        <w:jc w:val="both"/>
        <w:rPr>
          <w:sz w:val="27"/>
          <w:szCs w:val="27"/>
        </w:rPr>
      </w:pPr>
      <w:r>
        <w:rPr>
          <w:sz w:val="27"/>
          <w:szCs w:val="27"/>
        </w:rPr>
        <w:t>2. З</w:t>
      </w:r>
      <w:r w:rsidR="00342CCD" w:rsidRPr="003107DF">
        <w:rPr>
          <w:sz w:val="27"/>
          <w:szCs w:val="27"/>
        </w:rPr>
        <w:t>аконопроект</w:t>
      </w:r>
      <w:r w:rsidR="00424D8E">
        <w:rPr>
          <w:sz w:val="27"/>
          <w:szCs w:val="27"/>
        </w:rPr>
        <w:t>ом</w:t>
      </w:r>
      <w:r w:rsidR="00342CCD">
        <w:rPr>
          <w:sz w:val="27"/>
          <w:szCs w:val="27"/>
        </w:rPr>
        <w:t xml:space="preserve"> </w:t>
      </w:r>
      <w:r w:rsidR="00342CCD" w:rsidRPr="003107DF">
        <w:rPr>
          <w:sz w:val="27"/>
          <w:szCs w:val="27"/>
        </w:rPr>
        <w:t xml:space="preserve">устанавливаются </w:t>
      </w:r>
      <w:r w:rsidR="00342CCD" w:rsidRPr="00F76D51">
        <w:rPr>
          <w:sz w:val="27"/>
          <w:szCs w:val="27"/>
        </w:rPr>
        <w:t>завышенные штрафные санкции</w:t>
      </w:r>
      <w:r w:rsidR="00342CCD">
        <w:rPr>
          <w:sz w:val="27"/>
          <w:szCs w:val="27"/>
        </w:rPr>
        <w:t xml:space="preserve"> по отдельным статьям Особенной части по сравнен</w:t>
      </w:r>
      <w:r w:rsidR="00424D8E">
        <w:rPr>
          <w:sz w:val="27"/>
          <w:szCs w:val="27"/>
        </w:rPr>
        <w:t>ию с действующей редакцией КоАП.</w:t>
      </w:r>
      <w:r w:rsidR="00342CCD" w:rsidRPr="003107DF">
        <w:rPr>
          <w:sz w:val="27"/>
          <w:szCs w:val="27"/>
        </w:rPr>
        <w:t xml:space="preserve"> </w:t>
      </w:r>
    </w:p>
    <w:p w:rsidR="00176C35" w:rsidRDefault="00342CCD" w:rsidP="00176C35">
      <w:pPr>
        <w:tabs>
          <w:tab w:val="left" w:pos="142"/>
        </w:tabs>
        <w:spacing w:after="0" w:line="360" w:lineRule="exact"/>
        <w:ind w:right="-2" w:firstLine="709"/>
        <w:jc w:val="both"/>
        <w:rPr>
          <w:rFonts w:ascii="Times New Roman" w:hAnsi="Times New Roman" w:cs="Times New Roman"/>
          <w:sz w:val="27"/>
          <w:szCs w:val="27"/>
        </w:rPr>
      </w:pPr>
      <w:r>
        <w:rPr>
          <w:rFonts w:ascii="Times New Roman" w:hAnsi="Times New Roman" w:cs="Times New Roman"/>
          <w:sz w:val="27"/>
          <w:szCs w:val="27"/>
        </w:rPr>
        <w:t>Так, например:</w:t>
      </w:r>
      <w:r w:rsidR="00176C35">
        <w:rPr>
          <w:rFonts w:ascii="Times New Roman" w:hAnsi="Times New Roman" w:cs="Times New Roman"/>
          <w:sz w:val="27"/>
          <w:szCs w:val="27"/>
        </w:rPr>
        <w:t xml:space="preserve"> </w:t>
      </w:r>
    </w:p>
    <w:p w:rsidR="00342CCD" w:rsidRPr="00176C35" w:rsidRDefault="00176C35" w:rsidP="00176C35">
      <w:pPr>
        <w:tabs>
          <w:tab w:val="left" w:pos="142"/>
        </w:tabs>
        <w:spacing w:after="0" w:line="360" w:lineRule="exact"/>
        <w:ind w:right="-2"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342CCD" w:rsidRPr="00176C35">
        <w:rPr>
          <w:rFonts w:ascii="Times New Roman" w:hAnsi="Times New Roman" w:cs="Times New Roman"/>
          <w:sz w:val="27"/>
          <w:szCs w:val="27"/>
        </w:rPr>
        <w:t xml:space="preserve">за нарушение законодательства о лотереях максимальный штраф в проекте – </w:t>
      </w:r>
      <w:r>
        <w:rPr>
          <w:rFonts w:ascii="Times New Roman" w:hAnsi="Times New Roman" w:cs="Times New Roman"/>
          <w:sz w:val="27"/>
          <w:szCs w:val="27"/>
        </w:rPr>
        <w:t xml:space="preserve">   </w:t>
      </w:r>
      <w:r w:rsidR="00342CCD" w:rsidRPr="00176C35">
        <w:rPr>
          <w:rFonts w:ascii="Times New Roman" w:hAnsi="Times New Roman" w:cs="Times New Roman"/>
          <w:sz w:val="27"/>
          <w:szCs w:val="27"/>
        </w:rPr>
        <w:t>до 2-х млн. рублей, в действующей редакции КоАП – 300 тысяч рублей;</w:t>
      </w:r>
    </w:p>
    <w:p w:rsidR="00342CCD" w:rsidRPr="00877F12" w:rsidRDefault="00424D8E" w:rsidP="00342CCD">
      <w:pPr>
        <w:tabs>
          <w:tab w:val="left" w:pos="142"/>
        </w:tabs>
        <w:spacing w:after="0" w:line="360" w:lineRule="exact"/>
        <w:ind w:right="-2"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342CCD">
        <w:rPr>
          <w:rFonts w:ascii="Times New Roman" w:hAnsi="Times New Roman" w:cs="Times New Roman"/>
          <w:sz w:val="27"/>
          <w:szCs w:val="27"/>
        </w:rPr>
        <w:t>з</w:t>
      </w:r>
      <w:r w:rsidR="00342CCD" w:rsidRPr="00877F12">
        <w:rPr>
          <w:rFonts w:ascii="Times New Roman" w:hAnsi="Times New Roman" w:cs="Times New Roman"/>
          <w:sz w:val="27"/>
          <w:szCs w:val="27"/>
        </w:rPr>
        <w:t xml:space="preserve">а нарушение </w:t>
      </w:r>
      <w:r w:rsidR="00176C35">
        <w:rPr>
          <w:rFonts w:ascii="Times New Roman" w:hAnsi="Times New Roman" w:cs="Times New Roman"/>
          <w:sz w:val="27"/>
          <w:szCs w:val="27"/>
        </w:rPr>
        <w:t xml:space="preserve">законодательства </w:t>
      </w:r>
      <w:r w:rsidR="00342CCD" w:rsidRPr="00877F12">
        <w:rPr>
          <w:rFonts w:ascii="Times New Roman" w:hAnsi="Times New Roman" w:cs="Times New Roman"/>
          <w:sz w:val="27"/>
          <w:szCs w:val="27"/>
        </w:rPr>
        <w:t>Российской Федерации о туристской деятельности максимальный штраф в проекте - до 10 млн</w:t>
      </w:r>
      <w:r w:rsidR="00342CCD">
        <w:rPr>
          <w:rFonts w:ascii="Times New Roman" w:hAnsi="Times New Roman" w:cs="Times New Roman"/>
          <w:sz w:val="27"/>
          <w:szCs w:val="27"/>
        </w:rPr>
        <w:t>.</w:t>
      </w:r>
      <w:r w:rsidR="00176C35">
        <w:rPr>
          <w:rFonts w:ascii="Times New Roman" w:hAnsi="Times New Roman" w:cs="Times New Roman"/>
          <w:sz w:val="27"/>
          <w:szCs w:val="27"/>
        </w:rPr>
        <w:t xml:space="preserve"> рублей</w:t>
      </w:r>
      <w:r w:rsidR="00342CCD" w:rsidRPr="00877F12">
        <w:rPr>
          <w:rFonts w:ascii="Times New Roman" w:hAnsi="Times New Roman" w:cs="Times New Roman"/>
          <w:sz w:val="27"/>
          <w:szCs w:val="27"/>
        </w:rPr>
        <w:t>, в дейст</w:t>
      </w:r>
      <w:r w:rsidR="00342CCD">
        <w:rPr>
          <w:rFonts w:ascii="Times New Roman" w:hAnsi="Times New Roman" w:cs="Times New Roman"/>
          <w:sz w:val="27"/>
          <w:szCs w:val="27"/>
        </w:rPr>
        <w:t>вующей редакции КоАП – 300 тысяч</w:t>
      </w:r>
      <w:r w:rsidR="002A2722">
        <w:rPr>
          <w:rFonts w:ascii="Times New Roman" w:hAnsi="Times New Roman" w:cs="Times New Roman"/>
          <w:sz w:val="27"/>
          <w:szCs w:val="27"/>
        </w:rPr>
        <w:t xml:space="preserve"> </w:t>
      </w:r>
      <w:r w:rsidR="002A2722" w:rsidRPr="002A2722">
        <w:rPr>
          <w:rFonts w:ascii="Times New Roman" w:hAnsi="Times New Roman" w:cs="Times New Roman"/>
          <w:sz w:val="27"/>
          <w:szCs w:val="27"/>
        </w:rPr>
        <w:t>рублей</w:t>
      </w:r>
      <w:r w:rsidR="00342CCD" w:rsidRPr="00877F12">
        <w:rPr>
          <w:rFonts w:ascii="Times New Roman" w:hAnsi="Times New Roman" w:cs="Times New Roman"/>
          <w:sz w:val="27"/>
          <w:szCs w:val="27"/>
        </w:rPr>
        <w:t>;</w:t>
      </w:r>
    </w:p>
    <w:p w:rsidR="00342CCD" w:rsidRPr="00877F12" w:rsidRDefault="00424D8E" w:rsidP="00342CCD">
      <w:pPr>
        <w:tabs>
          <w:tab w:val="left" w:pos="142"/>
        </w:tabs>
        <w:spacing w:after="0" w:line="360" w:lineRule="exact"/>
        <w:ind w:right="-2"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342CCD">
        <w:rPr>
          <w:rFonts w:ascii="Times New Roman" w:hAnsi="Times New Roman" w:cs="Times New Roman"/>
          <w:sz w:val="27"/>
          <w:szCs w:val="27"/>
        </w:rPr>
        <w:t>з</w:t>
      </w:r>
      <w:r w:rsidR="00342CCD" w:rsidRPr="00877F12">
        <w:rPr>
          <w:rFonts w:ascii="Times New Roman" w:hAnsi="Times New Roman" w:cs="Times New Roman"/>
          <w:sz w:val="27"/>
          <w:szCs w:val="27"/>
        </w:rPr>
        <w:t xml:space="preserve">а нарушение порядка маркировки продукции, подлежащей обязательному подтверждению соответствия </w:t>
      </w:r>
      <w:r w:rsidR="00342CCD" w:rsidRPr="009A6849">
        <w:rPr>
          <w:rFonts w:ascii="Times New Roman" w:hAnsi="Times New Roman" w:cs="Times New Roman"/>
          <w:sz w:val="27"/>
          <w:szCs w:val="27"/>
        </w:rPr>
        <w:t>максимальный штраф в проекте - до 5 млн</w:t>
      </w:r>
      <w:r w:rsidR="00342CCD">
        <w:rPr>
          <w:rFonts w:ascii="Times New Roman" w:hAnsi="Times New Roman" w:cs="Times New Roman"/>
          <w:sz w:val="27"/>
          <w:szCs w:val="27"/>
        </w:rPr>
        <w:t>.</w:t>
      </w:r>
      <w:r w:rsidR="00176C35" w:rsidRPr="00176C35">
        <w:t xml:space="preserve"> </w:t>
      </w:r>
      <w:r w:rsidR="00176C35" w:rsidRPr="00176C35">
        <w:rPr>
          <w:rFonts w:ascii="Times New Roman" w:hAnsi="Times New Roman" w:cs="Times New Roman"/>
          <w:sz w:val="27"/>
          <w:szCs w:val="27"/>
        </w:rPr>
        <w:t>рублей</w:t>
      </w:r>
      <w:r w:rsidR="00342CCD" w:rsidRPr="009A6849">
        <w:rPr>
          <w:rFonts w:ascii="Times New Roman" w:hAnsi="Times New Roman" w:cs="Times New Roman"/>
          <w:sz w:val="27"/>
          <w:szCs w:val="27"/>
        </w:rPr>
        <w:t>, в действ</w:t>
      </w:r>
      <w:r w:rsidR="00342CCD">
        <w:rPr>
          <w:rFonts w:ascii="Times New Roman" w:hAnsi="Times New Roman" w:cs="Times New Roman"/>
          <w:sz w:val="27"/>
          <w:szCs w:val="27"/>
        </w:rPr>
        <w:t>ующей редакции КоАП – 300 тысяч</w:t>
      </w:r>
      <w:r w:rsidR="002A2722" w:rsidRPr="002A2722">
        <w:t xml:space="preserve"> </w:t>
      </w:r>
      <w:r w:rsidR="002A2722" w:rsidRPr="002A2722">
        <w:rPr>
          <w:rFonts w:ascii="Times New Roman" w:hAnsi="Times New Roman" w:cs="Times New Roman"/>
          <w:sz w:val="27"/>
          <w:szCs w:val="27"/>
        </w:rPr>
        <w:t>рублей</w:t>
      </w:r>
      <w:r w:rsidR="00342CCD" w:rsidRPr="00877F12">
        <w:rPr>
          <w:rFonts w:ascii="Times New Roman" w:hAnsi="Times New Roman" w:cs="Times New Roman"/>
          <w:sz w:val="27"/>
          <w:szCs w:val="27"/>
        </w:rPr>
        <w:t>;</w:t>
      </w:r>
    </w:p>
    <w:p w:rsidR="00342CCD" w:rsidRPr="00877F12" w:rsidRDefault="00424D8E" w:rsidP="00342CCD">
      <w:pPr>
        <w:autoSpaceDE w:val="0"/>
        <w:autoSpaceDN w:val="0"/>
        <w:adjustRightInd w:val="0"/>
        <w:spacing w:after="0" w:line="240" w:lineRule="auto"/>
        <w:ind w:right="-2" w:firstLine="709"/>
        <w:jc w:val="both"/>
        <w:outlineLvl w:val="0"/>
        <w:rPr>
          <w:rFonts w:ascii="Times New Roman" w:hAnsi="Times New Roman" w:cs="Times New Roman"/>
          <w:b/>
          <w:bCs/>
          <w:sz w:val="16"/>
          <w:szCs w:val="16"/>
        </w:rPr>
      </w:pPr>
      <w:r>
        <w:rPr>
          <w:rFonts w:ascii="Times New Roman" w:hAnsi="Times New Roman" w:cs="Times New Roman"/>
          <w:sz w:val="27"/>
          <w:szCs w:val="27"/>
        </w:rPr>
        <w:t xml:space="preserve">-  </w:t>
      </w:r>
      <w:r w:rsidR="00342CCD">
        <w:rPr>
          <w:rFonts w:ascii="Times New Roman" w:hAnsi="Times New Roman" w:cs="Times New Roman"/>
          <w:sz w:val="27"/>
          <w:szCs w:val="27"/>
        </w:rPr>
        <w:t>з</w:t>
      </w:r>
      <w:r w:rsidR="00342CCD" w:rsidRPr="00A00844">
        <w:rPr>
          <w:rFonts w:ascii="Times New Roman" w:hAnsi="Times New Roman" w:cs="Times New Roman"/>
          <w:sz w:val="27"/>
          <w:szCs w:val="27"/>
        </w:rPr>
        <w:t xml:space="preserve">а </w:t>
      </w:r>
      <w:r w:rsidR="00342CCD" w:rsidRPr="00877F12">
        <w:rPr>
          <w:rFonts w:ascii="Times New Roman" w:hAnsi="Times New Roman" w:cs="Times New Roman"/>
          <w:sz w:val="27"/>
          <w:szCs w:val="27"/>
        </w:rPr>
        <w:t>нарушение правил приобретения более 30 процентов акций открытого акционерного общества</w:t>
      </w:r>
      <w:r w:rsidR="00342CCD" w:rsidRPr="00877F12">
        <w:rPr>
          <w:rFonts w:ascii="Times New Roman" w:hAnsi="Times New Roman" w:cs="Times New Roman"/>
          <w:b/>
          <w:bCs/>
          <w:sz w:val="16"/>
          <w:szCs w:val="16"/>
        </w:rPr>
        <w:t xml:space="preserve"> </w:t>
      </w:r>
      <w:r w:rsidR="00342CCD" w:rsidRPr="00877F12">
        <w:rPr>
          <w:rFonts w:ascii="Times New Roman" w:hAnsi="Times New Roman" w:cs="Times New Roman"/>
          <w:sz w:val="27"/>
          <w:szCs w:val="27"/>
        </w:rPr>
        <w:t>максимальный штраф в проекте – до 2 млн</w:t>
      </w:r>
      <w:r w:rsidR="00342CCD">
        <w:rPr>
          <w:rFonts w:ascii="Times New Roman" w:hAnsi="Times New Roman" w:cs="Times New Roman"/>
          <w:sz w:val="27"/>
          <w:szCs w:val="27"/>
        </w:rPr>
        <w:t>.</w:t>
      </w:r>
      <w:r w:rsidR="002A2722" w:rsidRPr="002A2722">
        <w:t xml:space="preserve"> </w:t>
      </w:r>
      <w:r w:rsidR="002A2722" w:rsidRPr="002A2722">
        <w:rPr>
          <w:rFonts w:ascii="Times New Roman" w:hAnsi="Times New Roman" w:cs="Times New Roman"/>
          <w:sz w:val="27"/>
          <w:szCs w:val="27"/>
        </w:rPr>
        <w:t>рублей</w:t>
      </w:r>
      <w:r w:rsidR="00342CCD" w:rsidRPr="00877F12">
        <w:rPr>
          <w:rFonts w:ascii="Times New Roman" w:hAnsi="Times New Roman" w:cs="Times New Roman"/>
          <w:sz w:val="27"/>
          <w:szCs w:val="27"/>
        </w:rPr>
        <w:t>, в действующей редакции КоАП – 500 тысяч</w:t>
      </w:r>
      <w:r w:rsidR="002A2722" w:rsidRPr="002A2722">
        <w:t xml:space="preserve"> </w:t>
      </w:r>
      <w:r w:rsidR="002A2722" w:rsidRPr="002A2722">
        <w:rPr>
          <w:rFonts w:ascii="Times New Roman" w:hAnsi="Times New Roman" w:cs="Times New Roman"/>
          <w:sz w:val="27"/>
          <w:szCs w:val="27"/>
        </w:rPr>
        <w:t>рублей</w:t>
      </w:r>
      <w:r w:rsidR="00342CCD" w:rsidRPr="00877F12">
        <w:rPr>
          <w:rFonts w:ascii="Times New Roman" w:hAnsi="Times New Roman" w:cs="Times New Roman"/>
          <w:sz w:val="27"/>
          <w:szCs w:val="27"/>
        </w:rPr>
        <w:t>;</w:t>
      </w:r>
    </w:p>
    <w:p w:rsidR="00342CCD" w:rsidRPr="00877F12" w:rsidRDefault="00424D8E" w:rsidP="00342CCD">
      <w:pPr>
        <w:tabs>
          <w:tab w:val="left" w:pos="142"/>
        </w:tabs>
        <w:spacing w:after="0" w:line="360" w:lineRule="exact"/>
        <w:ind w:right="-2"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342CCD" w:rsidRPr="00877F12">
        <w:rPr>
          <w:rFonts w:ascii="Times New Roman" w:hAnsi="Times New Roman" w:cs="Times New Roman"/>
          <w:sz w:val="27"/>
          <w:szCs w:val="27"/>
        </w:rPr>
        <w:t>за незаконные операции с эмиссионными ценными бумагами</w:t>
      </w:r>
      <w:r w:rsidR="00342CCD" w:rsidRPr="00A00844">
        <w:rPr>
          <w:rFonts w:ascii="Times New Roman" w:hAnsi="Times New Roman" w:cs="Times New Roman"/>
          <w:sz w:val="27"/>
          <w:szCs w:val="27"/>
        </w:rPr>
        <w:t xml:space="preserve"> </w:t>
      </w:r>
      <w:r w:rsidR="00342CCD" w:rsidRPr="009A6849">
        <w:rPr>
          <w:rFonts w:ascii="Times New Roman" w:hAnsi="Times New Roman" w:cs="Times New Roman"/>
          <w:sz w:val="27"/>
          <w:szCs w:val="27"/>
        </w:rPr>
        <w:t xml:space="preserve">максимальный штраф в проекте – до </w:t>
      </w:r>
      <w:r w:rsidR="00342CCD">
        <w:rPr>
          <w:rFonts w:ascii="Times New Roman" w:hAnsi="Times New Roman" w:cs="Times New Roman"/>
          <w:sz w:val="27"/>
          <w:szCs w:val="27"/>
        </w:rPr>
        <w:t>2</w:t>
      </w:r>
      <w:r w:rsidR="00342CCD" w:rsidRPr="009A6849">
        <w:rPr>
          <w:rFonts w:ascii="Times New Roman" w:hAnsi="Times New Roman" w:cs="Times New Roman"/>
          <w:sz w:val="27"/>
          <w:szCs w:val="27"/>
        </w:rPr>
        <w:t xml:space="preserve"> млн</w:t>
      </w:r>
      <w:r w:rsidR="00342CCD" w:rsidRPr="00877F12">
        <w:rPr>
          <w:rFonts w:ascii="Times New Roman" w:hAnsi="Times New Roman" w:cs="Times New Roman"/>
          <w:sz w:val="27"/>
          <w:szCs w:val="27"/>
        </w:rPr>
        <w:t>.</w:t>
      </w:r>
      <w:r w:rsidR="002A2722" w:rsidRPr="002A2722">
        <w:t xml:space="preserve"> </w:t>
      </w:r>
      <w:r w:rsidR="002A2722" w:rsidRPr="002A2722">
        <w:rPr>
          <w:rFonts w:ascii="Times New Roman" w:hAnsi="Times New Roman" w:cs="Times New Roman"/>
          <w:sz w:val="27"/>
          <w:szCs w:val="27"/>
        </w:rPr>
        <w:t>рублей</w:t>
      </w:r>
      <w:r w:rsidR="00342CCD" w:rsidRPr="009A6849">
        <w:rPr>
          <w:rFonts w:ascii="Times New Roman" w:hAnsi="Times New Roman" w:cs="Times New Roman"/>
          <w:sz w:val="27"/>
          <w:szCs w:val="27"/>
        </w:rPr>
        <w:t xml:space="preserve">, </w:t>
      </w:r>
      <w:r w:rsidR="00342CCD">
        <w:rPr>
          <w:rFonts w:ascii="Times New Roman" w:hAnsi="Times New Roman" w:cs="Times New Roman"/>
          <w:sz w:val="27"/>
          <w:szCs w:val="27"/>
        </w:rPr>
        <w:t xml:space="preserve">а </w:t>
      </w:r>
      <w:r w:rsidR="00342CCD" w:rsidRPr="009A6849">
        <w:rPr>
          <w:rFonts w:ascii="Times New Roman" w:hAnsi="Times New Roman" w:cs="Times New Roman"/>
          <w:sz w:val="27"/>
          <w:szCs w:val="27"/>
        </w:rPr>
        <w:t xml:space="preserve">в действующей редакции КоАП – </w:t>
      </w:r>
      <w:r w:rsidR="00342CCD">
        <w:rPr>
          <w:rFonts w:ascii="Times New Roman" w:hAnsi="Times New Roman" w:cs="Times New Roman"/>
          <w:sz w:val="27"/>
          <w:szCs w:val="27"/>
        </w:rPr>
        <w:t>5</w:t>
      </w:r>
      <w:r w:rsidR="00342CCD" w:rsidRPr="009A6849">
        <w:rPr>
          <w:rFonts w:ascii="Times New Roman" w:hAnsi="Times New Roman" w:cs="Times New Roman"/>
          <w:sz w:val="27"/>
          <w:szCs w:val="27"/>
        </w:rPr>
        <w:t>00 тысяч</w:t>
      </w:r>
      <w:r w:rsidR="002A2722" w:rsidRPr="002A2722">
        <w:t xml:space="preserve"> </w:t>
      </w:r>
      <w:r w:rsidR="002A2722" w:rsidRPr="002A2722">
        <w:rPr>
          <w:rFonts w:ascii="Times New Roman" w:hAnsi="Times New Roman" w:cs="Times New Roman"/>
          <w:sz w:val="27"/>
          <w:szCs w:val="27"/>
        </w:rPr>
        <w:t>рублей</w:t>
      </w:r>
      <w:r w:rsidR="00342CCD" w:rsidRPr="00877F12">
        <w:rPr>
          <w:rFonts w:ascii="Times New Roman" w:hAnsi="Times New Roman" w:cs="Times New Roman"/>
          <w:sz w:val="27"/>
          <w:szCs w:val="27"/>
        </w:rPr>
        <w:t xml:space="preserve"> </w:t>
      </w:r>
      <w:r w:rsidR="00342CCD">
        <w:rPr>
          <w:rFonts w:ascii="Times New Roman" w:hAnsi="Times New Roman" w:cs="Times New Roman"/>
          <w:sz w:val="27"/>
          <w:szCs w:val="27"/>
        </w:rPr>
        <w:t>и так далее.</w:t>
      </w:r>
    </w:p>
    <w:p w:rsidR="00424D8E" w:rsidRDefault="00342CCD" w:rsidP="00424D8E">
      <w:pPr>
        <w:pStyle w:val="a9"/>
        <w:shd w:val="clear" w:color="auto" w:fill="FFFFFF"/>
        <w:tabs>
          <w:tab w:val="left" w:pos="142"/>
        </w:tabs>
        <w:spacing w:line="240" w:lineRule="auto"/>
        <w:ind w:left="0" w:right="-2" w:firstLine="709"/>
        <w:jc w:val="both"/>
        <w:rPr>
          <w:rFonts w:ascii="Times New Roman" w:hAnsi="Times New Roman" w:cs="Times New Roman"/>
          <w:color w:val="000000" w:themeColor="text1"/>
          <w:sz w:val="27"/>
          <w:szCs w:val="27"/>
        </w:rPr>
      </w:pPr>
      <w:r>
        <w:rPr>
          <w:rFonts w:ascii="Times New Roman" w:hAnsi="Times New Roman" w:cs="Times New Roman"/>
          <w:sz w:val="27"/>
          <w:szCs w:val="27"/>
        </w:rPr>
        <w:t xml:space="preserve">Такие штрафы </w:t>
      </w:r>
      <w:r w:rsidRPr="00462D31">
        <w:rPr>
          <w:rFonts w:ascii="Times New Roman" w:hAnsi="Times New Roman" w:cs="Times New Roman"/>
          <w:sz w:val="27"/>
          <w:szCs w:val="27"/>
        </w:rPr>
        <w:t>неприемлемы для бизнеса</w:t>
      </w:r>
      <w:r w:rsidR="002A2722">
        <w:rPr>
          <w:rFonts w:ascii="Times New Roman" w:hAnsi="Times New Roman" w:cs="Times New Roman"/>
          <w:sz w:val="27"/>
          <w:szCs w:val="27"/>
        </w:rPr>
        <w:t xml:space="preserve"> и</w:t>
      </w:r>
      <w:r w:rsidRPr="00462D31">
        <w:rPr>
          <w:rFonts w:ascii="Times New Roman" w:hAnsi="Times New Roman" w:cs="Times New Roman"/>
          <w:sz w:val="27"/>
          <w:szCs w:val="27"/>
        </w:rPr>
        <w:t xml:space="preserve"> в сложившейся экономической ситуации могут вызвать массовые банкротства предпринимателей или уход бизнеса «в тень»</w:t>
      </w:r>
      <w:r>
        <w:rPr>
          <w:rFonts w:ascii="Times New Roman" w:hAnsi="Times New Roman" w:cs="Times New Roman"/>
          <w:color w:val="000000" w:themeColor="text1"/>
          <w:sz w:val="27"/>
          <w:szCs w:val="27"/>
        </w:rPr>
        <w:t xml:space="preserve">. </w:t>
      </w:r>
      <w:r w:rsidRPr="00877F12">
        <w:rPr>
          <w:rFonts w:ascii="Times New Roman" w:hAnsi="Times New Roman" w:cs="Times New Roman"/>
          <w:color w:val="000000" w:themeColor="text1"/>
          <w:sz w:val="27"/>
          <w:szCs w:val="27"/>
        </w:rPr>
        <w:t>Размеры штрафов должны быть снижены, особенно</w:t>
      </w:r>
      <w:r>
        <w:rPr>
          <w:rFonts w:ascii="Times New Roman" w:hAnsi="Times New Roman" w:cs="Times New Roman"/>
          <w:color w:val="000000" w:themeColor="text1"/>
          <w:sz w:val="27"/>
          <w:szCs w:val="27"/>
        </w:rPr>
        <w:t>,</w:t>
      </w:r>
      <w:r w:rsidRPr="00877F12">
        <w:rPr>
          <w:rFonts w:ascii="Times New Roman" w:hAnsi="Times New Roman" w:cs="Times New Roman"/>
          <w:color w:val="000000" w:themeColor="text1"/>
          <w:sz w:val="27"/>
          <w:szCs w:val="27"/>
        </w:rPr>
        <w:t xml:space="preserve"> это касается субъектов малого и среднего предпринимательства.</w:t>
      </w:r>
    </w:p>
    <w:p w:rsidR="002A2722" w:rsidRDefault="00C93672" w:rsidP="002A2722">
      <w:pPr>
        <w:pStyle w:val="a9"/>
        <w:shd w:val="clear" w:color="auto" w:fill="FFFFFF"/>
        <w:tabs>
          <w:tab w:val="left" w:pos="142"/>
        </w:tabs>
        <w:spacing w:line="240" w:lineRule="auto"/>
        <w:ind w:left="0" w:right="-2" w:firstLine="709"/>
        <w:jc w:val="both"/>
        <w:rPr>
          <w:rFonts w:ascii="Times New Roman" w:hAnsi="Times New Roman" w:cs="Times New Roman"/>
          <w:sz w:val="27"/>
          <w:szCs w:val="27"/>
        </w:rPr>
      </w:pPr>
      <w:r>
        <w:rPr>
          <w:rFonts w:ascii="Times New Roman" w:hAnsi="Times New Roman" w:cs="Times New Roman"/>
          <w:sz w:val="27"/>
          <w:szCs w:val="27"/>
        </w:rPr>
        <w:t xml:space="preserve">3. </w:t>
      </w:r>
      <w:r w:rsidR="00342CCD" w:rsidRPr="00424D8E">
        <w:rPr>
          <w:rFonts w:ascii="Times New Roman" w:hAnsi="Times New Roman" w:cs="Times New Roman"/>
          <w:sz w:val="27"/>
          <w:szCs w:val="27"/>
        </w:rPr>
        <w:t xml:space="preserve">Ряд положений законопроекта снижает степень защищенности прав и законных интересов юридических лиц и </w:t>
      </w:r>
      <w:r w:rsidR="00424D8E">
        <w:rPr>
          <w:rFonts w:ascii="Times New Roman" w:hAnsi="Times New Roman" w:cs="Times New Roman"/>
          <w:sz w:val="27"/>
          <w:szCs w:val="27"/>
        </w:rPr>
        <w:t xml:space="preserve">индивидуальных предпринимателей. </w:t>
      </w:r>
      <w:r w:rsidR="00342CCD" w:rsidRPr="00424D8E">
        <w:rPr>
          <w:rFonts w:ascii="Times New Roman" w:hAnsi="Times New Roman" w:cs="Times New Roman"/>
          <w:sz w:val="27"/>
          <w:szCs w:val="27"/>
        </w:rPr>
        <w:t>Сроки давности привлечения к административной ответственности за некоторые составы административных право</w:t>
      </w:r>
      <w:r w:rsidR="002A2722">
        <w:rPr>
          <w:rFonts w:ascii="Times New Roman" w:hAnsi="Times New Roman" w:cs="Times New Roman"/>
          <w:sz w:val="27"/>
          <w:szCs w:val="27"/>
        </w:rPr>
        <w:t xml:space="preserve">нарушений увеличены до 4-6 лет. </w:t>
      </w:r>
      <w:r w:rsidR="00342CCD" w:rsidRPr="00424D8E">
        <w:rPr>
          <w:rFonts w:ascii="Times New Roman" w:hAnsi="Times New Roman" w:cs="Times New Roman"/>
          <w:sz w:val="27"/>
          <w:szCs w:val="27"/>
        </w:rPr>
        <w:t xml:space="preserve">Аналогичные сроки применяются в Уголовном кодексе РФ при совершении преступлений небольшой и средней тяжести. Сближение в этой части административного и уголовного законодательства является негативной тенденцией, ухудшающей положение бизнеса. </w:t>
      </w:r>
    </w:p>
    <w:p w:rsidR="002A2722" w:rsidRDefault="00C93672" w:rsidP="002A2722">
      <w:pPr>
        <w:pStyle w:val="a9"/>
        <w:shd w:val="clear" w:color="auto" w:fill="FFFFFF"/>
        <w:tabs>
          <w:tab w:val="left" w:pos="142"/>
        </w:tabs>
        <w:spacing w:line="240" w:lineRule="auto"/>
        <w:ind w:left="0" w:right="-2"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4. </w:t>
      </w:r>
      <w:r w:rsidR="00342CCD" w:rsidRPr="002A2722">
        <w:rPr>
          <w:rFonts w:ascii="Times New Roman" w:hAnsi="Times New Roman" w:cs="Times New Roman"/>
          <w:color w:val="000000"/>
          <w:sz w:val="27"/>
          <w:szCs w:val="27"/>
        </w:rPr>
        <w:t xml:space="preserve">Законопроект предусматривает возможность применения одновременно с основным двух дополнительных административных наказаний. </w:t>
      </w:r>
      <w:proofErr w:type="gramStart"/>
      <w:r w:rsidR="00342CCD" w:rsidRPr="002A2722">
        <w:rPr>
          <w:rFonts w:ascii="Times New Roman" w:hAnsi="Times New Roman" w:cs="Times New Roman"/>
          <w:color w:val="000000"/>
          <w:sz w:val="27"/>
          <w:szCs w:val="27"/>
        </w:rPr>
        <w:t xml:space="preserve">Представляется, что </w:t>
      </w:r>
      <w:r w:rsidR="002A2722">
        <w:rPr>
          <w:rFonts w:ascii="Times New Roman" w:hAnsi="Times New Roman" w:cs="Times New Roman"/>
          <w:color w:val="000000"/>
          <w:sz w:val="27"/>
          <w:szCs w:val="27"/>
        </w:rPr>
        <w:t>данное</w:t>
      </w:r>
      <w:r w:rsidR="00342CCD" w:rsidRPr="002A2722">
        <w:rPr>
          <w:rFonts w:ascii="Times New Roman" w:hAnsi="Times New Roman" w:cs="Times New Roman"/>
          <w:color w:val="000000"/>
          <w:sz w:val="27"/>
          <w:szCs w:val="27"/>
        </w:rPr>
        <w:t xml:space="preserve"> нововведение повлечет необоснованное ужесточение ответственности по </w:t>
      </w:r>
      <w:r w:rsidR="00342CCD" w:rsidRPr="002A2722">
        <w:rPr>
          <w:rFonts w:ascii="Times New Roman" w:hAnsi="Times New Roman" w:cs="Times New Roman"/>
          <w:color w:val="000000"/>
          <w:sz w:val="27"/>
          <w:szCs w:val="27"/>
        </w:rPr>
        <w:lastRenderedPageBreak/>
        <w:t>сравнению с действующим КоАП, допускающим применение только одного дополнительного наказания.</w:t>
      </w:r>
      <w:proofErr w:type="gramEnd"/>
    </w:p>
    <w:p w:rsidR="00342CCD" w:rsidRPr="000977E0" w:rsidRDefault="00A94EB7" w:rsidP="000977E0">
      <w:pPr>
        <w:pStyle w:val="a9"/>
        <w:shd w:val="clear" w:color="auto" w:fill="FFFFFF"/>
        <w:tabs>
          <w:tab w:val="left" w:pos="142"/>
        </w:tabs>
        <w:spacing w:line="240" w:lineRule="auto"/>
        <w:ind w:left="0" w:right="-2" w:firstLine="709"/>
        <w:jc w:val="both"/>
        <w:rPr>
          <w:rFonts w:ascii="Times New Roman" w:hAnsi="Times New Roman" w:cs="Times New Roman"/>
          <w:sz w:val="27"/>
          <w:szCs w:val="27"/>
        </w:rPr>
      </w:pPr>
      <w:r>
        <w:rPr>
          <w:rFonts w:ascii="Times New Roman" w:hAnsi="Times New Roman" w:cs="Times New Roman"/>
          <w:sz w:val="27"/>
          <w:szCs w:val="27"/>
        </w:rPr>
        <w:t>По инфор</w:t>
      </w:r>
      <w:r w:rsidR="000977E0">
        <w:rPr>
          <w:rFonts w:ascii="Times New Roman" w:hAnsi="Times New Roman" w:cs="Times New Roman"/>
          <w:sz w:val="27"/>
          <w:szCs w:val="27"/>
        </w:rPr>
        <w:t>мации профильного комитета Государственной Думы</w:t>
      </w:r>
      <w:r>
        <w:rPr>
          <w:rFonts w:ascii="Times New Roman" w:hAnsi="Times New Roman" w:cs="Times New Roman"/>
          <w:sz w:val="27"/>
          <w:szCs w:val="27"/>
        </w:rPr>
        <w:t>, р</w:t>
      </w:r>
      <w:r w:rsidR="00342CCD" w:rsidRPr="00424D8E">
        <w:rPr>
          <w:rFonts w:ascii="Times New Roman" w:hAnsi="Times New Roman" w:cs="Times New Roman"/>
          <w:sz w:val="27"/>
          <w:szCs w:val="27"/>
        </w:rPr>
        <w:t xml:space="preserve">аботу над проектом планируется продолжить в </w:t>
      </w:r>
      <w:r w:rsidR="000977E0">
        <w:rPr>
          <w:rFonts w:ascii="Times New Roman" w:hAnsi="Times New Roman" w:cs="Times New Roman"/>
          <w:sz w:val="27"/>
          <w:szCs w:val="27"/>
        </w:rPr>
        <w:t xml:space="preserve">новом </w:t>
      </w:r>
      <w:r w:rsidR="00342CCD" w:rsidRPr="00424D8E">
        <w:rPr>
          <w:rFonts w:ascii="Times New Roman" w:hAnsi="Times New Roman" w:cs="Times New Roman"/>
          <w:sz w:val="27"/>
          <w:szCs w:val="27"/>
        </w:rPr>
        <w:t>созыве Государственной Думы.</w:t>
      </w:r>
    </w:p>
    <w:p w:rsidR="00342CCD" w:rsidRDefault="00342CCD" w:rsidP="00342CCD">
      <w:pPr>
        <w:spacing w:after="0" w:line="240" w:lineRule="auto"/>
        <w:ind w:right="-2" w:firstLine="709"/>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Р</w:t>
      </w:r>
      <w:r w:rsidRPr="00131073">
        <w:rPr>
          <w:rFonts w:ascii="Times New Roman" w:hAnsi="Times New Roman" w:cs="Times New Roman"/>
          <w:b/>
          <w:sz w:val="28"/>
          <w:szCs w:val="28"/>
          <w:shd w:val="clear" w:color="auto" w:fill="FFFFFF"/>
        </w:rPr>
        <w:t>еформы контрольно-надзорной деятельности</w:t>
      </w:r>
      <w:r>
        <w:rPr>
          <w:rFonts w:ascii="Times New Roman" w:hAnsi="Times New Roman" w:cs="Times New Roman"/>
          <w:b/>
          <w:sz w:val="28"/>
          <w:szCs w:val="28"/>
          <w:shd w:val="clear" w:color="auto" w:fill="FFFFFF"/>
        </w:rPr>
        <w:t xml:space="preserve"> – на пути к новому закону</w:t>
      </w:r>
    </w:p>
    <w:p w:rsidR="00342CCD" w:rsidRPr="0078717D" w:rsidRDefault="00342CCD" w:rsidP="00342CCD">
      <w:pPr>
        <w:spacing w:after="0" w:line="240" w:lineRule="auto"/>
        <w:ind w:right="-2" w:firstLine="709"/>
        <w:jc w:val="both"/>
        <w:rPr>
          <w:rFonts w:ascii="Times New Roman" w:hAnsi="Times New Roman"/>
          <w:sz w:val="27"/>
          <w:szCs w:val="27"/>
        </w:rPr>
      </w:pPr>
    </w:p>
    <w:p w:rsidR="00342CCD" w:rsidRPr="0078717D" w:rsidRDefault="00342CCD" w:rsidP="00342CCD">
      <w:pPr>
        <w:spacing w:after="0" w:line="240" w:lineRule="auto"/>
        <w:ind w:right="-2" w:firstLine="709"/>
        <w:jc w:val="both"/>
        <w:rPr>
          <w:rFonts w:ascii="Times New Roman" w:hAnsi="Times New Roman"/>
          <w:sz w:val="27"/>
          <w:szCs w:val="27"/>
        </w:rPr>
      </w:pPr>
      <w:r w:rsidRPr="0078717D">
        <w:rPr>
          <w:rFonts w:ascii="Times New Roman" w:hAnsi="Times New Roman"/>
          <w:sz w:val="27"/>
          <w:szCs w:val="27"/>
        </w:rPr>
        <w:t xml:space="preserve">18 марта на совещании у Министра РФ М.А. </w:t>
      </w:r>
      <w:proofErr w:type="spellStart"/>
      <w:r w:rsidRPr="0078717D">
        <w:rPr>
          <w:rFonts w:ascii="Times New Roman" w:hAnsi="Times New Roman"/>
          <w:sz w:val="27"/>
          <w:szCs w:val="27"/>
        </w:rPr>
        <w:t>Абызова</w:t>
      </w:r>
      <w:proofErr w:type="spellEnd"/>
      <w:r w:rsidRPr="0078717D">
        <w:rPr>
          <w:rFonts w:ascii="Times New Roman" w:hAnsi="Times New Roman"/>
          <w:sz w:val="27"/>
          <w:szCs w:val="27"/>
        </w:rPr>
        <w:t xml:space="preserve"> была рассмотрена итоговая редакция </w:t>
      </w:r>
      <w:r>
        <w:rPr>
          <w:rFonts w:ascii="Times New Roman" w:hAnsi="Times New Roman"/>
          <w:sz w:val="27"/>
          <w:szCs w:val="27"/>
        </w:rPr>
        <w:t xml:space="preserve">проекта плана мероприятий («дорожной </w:t>
      </w:r>
      <w:r w:rsidRPr="0078717D">
        <w:rPr>
          <w:rFonts w:ascii="Times New Roman" w:hAnsi="Times New Roman"/>
          <w:sz w:val="27"/>
          <w:szCs w:val="27"/>
        </w:rPr>
        <w:t>карты»</w:t>
      </w:r>
      <w:r>
        <w:rPr>
          <w:rFonts w:ascii="Times New Roman" w:hAnsi="Times New Roman"/>
          <w:sz w:val="27"/>
          <w:szCs w:val="27"/>
        </w:rPr>
        <w:t>)</w:t>
      </w:r>
      <w:r w:rsidRPr="0078717D">
        <w:rPr>
          <w:rFonts w:ascii="Times New Roman" w:hAnsi="Times New Roman"/>
          <w:sz w:val="27"/>
          <w:szCs w:val="27"/>
        </w:rPr>
        <w:t xml:space="preserve"> по совершенствованию контрольно-надзорной деятельности в период 2016-2017 годов.</w:t>
      </w:r>
    </w:p>
    <w:p w:rsidR="00A94EB7" w:rsidRPr="00A94EB7" w:rsidRDefault="00A94EB7" w:rsidP="000977E0">
      <w:pPr>
        <w:spacing w:after="0" w:line="240" w:lineRule="auto"/>
        <w:ind w:right="-2" w:firstLine="709"/>
        <w:jc w:val="both"/>
        <w:rPr>
          <w:rFonts w:ascii="Times New Roman" w:hAnsi="Times New Roman"/>
          <w:sz w:val="27"/>
          <w:szCs w:val="27"/>
        </w:rPr>
      </w:pPr>
      <w:r w:rsidRPr="00A94EB7">
        <w:rPr>
          <w:rFonts w:ascii="Times New Roman" w:hAnsi="Times New Roman"/>
          <w:sz w:val="27"/>
          <w:szCs w:val="27"/>
        </w:rPr>
        <w:t xml:space="preserve">Целями «дорожной карты» являются: </w:t>
      </w:r>
    </w:p>
    <w:p w:rsidR="00A94EB7" w:rsidRPr="00A94EB7" w:rsidRDefault="00A94EB7" w:rsidP="00A94EB7">
      <w:pPr>
        <w:spacing w:after="0" w:line="240" w:lineRule="auto"/>
        <w:ind w:right="-2" w:firstLine="709"/>
        <w:jc w:val="both"/>
        <w:rPr>
          <w:rFonts w:ascii="Times New Roman" w:hAnsi="Times New Roman"/>
          <w:sz w:val="27"/>
          <w:szCs w:val="27"/>
        </w:rPr>
      </w:pPr>
      <w:r w:rsidRPr="00A94EB7">
        <w:rPr>
          <w:rFonts w:ascii="Times New Roman" w:hAnsi="Times New Roman"/>
          <w:sz w:val="27"/>
          <w:szCs w:val="27"/>
        </w:rPr>
        <w:t>-     повышение уровня защищенности охраняемых законом ценностей за счет обеспечения соблюдения обязательных требований;</w:t>
      </w:r>
    </w:p>
    <w:p w:rsidR="00A94EB7" w:rsidRPr="00A94EB7" w:rsidRDefault="00A94EB7" w:rsidP="00A94EB7">
      <w:pPr>
        <w:spacing w:after="0" w:line="240" w:lineRule="auto"/>
        <w:ind w:right="-2"/>
        <w:jc w:val="both"/>
        <w:rPr>
          <w:rFonts w:ascii="Times New Roman" w:hAnsi="Times New Roman"/>
          <w:sz w:val="27"/>
          <w:szCs w:val="27"/>
        </w:rPr>
      </w:pPr>
      <w:r>
        <w:rPr>
          <w:rFonts w:ascii="Times New Roman" w:hAnsi="Times New Roman"/>
          <w:sz w:val="27"/>
          <w:szCs w:val="27"/>
        </w:rPr>
        <w:t xml:space="preserve">         </w:t>
      </w:r>
      <w:r w:rsidRPr="00A94EB7">
        <w:rPr>
          <w:rFonts w:ascii="Times New Roman" w:hAnsi="Times New Roman"/>
          <w:sz w:val="27"/>
          <w:szCs w:val="27"/>
        </w:rPr>
        <w:t xml:space="preserve"> - снижение издержек граждан и организаций, осуществляющих </w:t>
      </w:r>
      <w:proofErr w:type="gramStart"/>
      <w:r w:rsidRPr="00A94EB7">
        <w:rPr>
          <w:rFonts w:ascii="Times New Roman" w:hAnsi="Times New Roman"/>
          <w:sz w:val="27"/>
          <w:szCs w:val="27"/>
        </w:rPr>
        <w:t>предпринимательскую</w:t>
      </w:r>
      <w:proofErr w:type="gramEnd"/>
      <w:r w:rsidRPr="00A94EB7">
        <w:rPr>
          <w:rFonts w:ascii="Times New Roman" w:hAnsi="Times New Roman"/>
          <w:sz w:val="27"/>
          <w:szCs w:val="27"/>
        </w:rPr>
        <w:t xml:space="preserve"> и иные виды деятельности.</w:t>
      </w:r>
    </w:p>
    <w:p w:rsidR="00A94EB7" w:rsidRPr="00A94EB7" w:rsidRDefault="00A94EB7" w:rsidP="00A94EB7">
      <w:pPr>
        <w:spacing w:after="0" w:line="240" w:lineRule="auto"/>
        <w:ind w:right="-2" w:firstLine="709"/>
        <w:jc w:val="both"/>
        <w:rPr>
          <w:rFonts w:ascii="Times New Roman" w:hAnsi="Times New Roman"/>
          <w:sz w:val="27"/>
          <w:szCs w:val="27"/>
        </w:rPr>
      </w:pPr>
      <w:r w:rsidRPr="00A94EB7">
        <w:rPr>
          <w:rFonts w:ascii="Times New Roman" w:hAnsi="Times New Roman"/>
          <w:sz w:val="27"/>
          <w:szCs w:val="27"/>
        </w:rPr>
        <w:t>Ключевыми итогами реализации мероприятий «дорожной карты» в 2016 году должны стать разработка и внесение в Госдуму федерального закона «О государственном и муниципальном контроле в Российской Федерации», а также подготовка предложений по исключению избыточных и дублирующих контрольных функций.</w:t>
      </w:r>
    </w:p>
    <w:p w:rsidR="00A94EB7" w:rsidRPr="00A94EB7" w:rsidRDefault="00A94EB7" w:rsidP="00A94EB7">
      <w:pPr>
        <w:spacing w:after="0" w:line="240" w:lineRule="auto"/>
        <w:ind w:right="-2" w:firstLine="709"/>
        <w:jc w:val="both"/>
        <w:rPr>
          <w:rFonts w:ascii="Times New Roman" w:hAnsi="Times New Roman"/>
          <w:sz w:val="27"/>
          <w:szCs w:val="27"/>
        </w:rPr>
      </w:pPr>
      <w:r w:rsidRPr="00A94EB7">
        <w:rPr>
          <w:rFonts w:ascii="Times New Roman" w:hAnsi="Times New Roman"/>
          <w:sz w:val="27"/>
          <w:szCs w:val="27"/>
        </w:rPr>
        <w:t xml:space="preserve">Реализация 78 мероприятий, предусмотренных «дорожной картой», осуществляются по 9 ключевым направлениям, среди которых особо следует выделить: </w:t>
      </w:r>
    </w:p>
    <w:p w:rsidR="00A94EB7" w:rsidRPr="00A94EB7" w:rsidRDefault="00A94EB7" w:rsidP="00A94EB7">
      <w:pPr>
        <w:spacing w:after="0" w:line="240" w:lineRule="auto"/>
        <w:ind w:right="-2" w:firstLine="709"/>
        <w:jc w:val="both"/>
        <w:rPr>
          <w:rFonts w:ascii="Times New Roman" w:hAnsi="Times New Roman"/>
          <w:sz w:val="27"/>
          <w:szCs w:val="27"/>
        </w:rPr>
      </w:pPr>
      <w:r w:rsidRPr="00A94EB7">
        <w:rPr>
          <w:rFonts w:ascii="Times New Roman" w:hAnsi="Times New Roman"/>
          <w:sz w:val="27"/>
          <w:szCs w:val="27"/>
        </w:rPr>
        <w:t>-   внедрение  рис</w:t>
      </w:r>
      <w:proofErr w:type="gramStart"/>
      <w:r w:rsidRPr="00A94EB7">
        <w:rPr>
          <w:rFonts w:ascii="Times New Roman" w:hAnsi="Times New Roman"/>
          <w:sz w:val="27"/>
          <w:szCs w:val="27"/>
        </w:rPr>
        <w:t>к-</w:t>
      </w:r>
      <w:proofErr w:type="gramEnd"/>
      <w:r w:rsidRPr="00A94EB7">
        <w:rPr>
          <w:rFonts w:ascii="Times New Roman" w:hAnsi="Times New Roman"/>
          <w:sz w:val="27"/>
          <w:szCs w:val="27"/>
        </w:rPr>
        <w:t xml:space="preserve"> ориентированного подхода при организации  и проведении контрольно-надзорных мероприятий; </w:t>
      </w:r>
    </w:p>
    <w:p w:rsidR="00A94EB7" w:rsidRPr="00A94EB7" w:rsidRDefault="00A94EB7" w:rsidP="00A94EB7">
      <w:pPr>
        <w:spacing w:after="0" w:line="240" w:lineRule="auto"/>
        <w:ind w:right="-2" w:firstLine="709"/>
        <w:jc w:val="both"/>
        <w:rPr>
          <w:rFonts w:ascii="Times New Roman" w:hAnsi="Times New Roman"/>
          <w:sz w:val="27"/>
          <w:szCs w:val="27"/>
        </w:rPr>
      </w:pPr>
      <w:r w:rsidRPr="00A94EB7">
        <w:rPr>
          <w:rFonts w:ascii="Times New Roman" w:hAnsi="Times New Roman"/>
          <w:sz w:val="27"/>
          <w:szCs w:val="27"/>
        </w:rPr>
        <w:t>- совершенствование процессуальных форм и процедур мероприятий по контролю;</w:t>
      </w:r>
    </w:p>
    <w:p w:rsidR="00A94EB7" w:rsidRPr="00A94EB7" w:rsidRDefault="00A94EB7" w:rsidP="00A94EB7">
      <w:pPr>
        <w:spacing w:after="0" w:line="240" w:lineRule="auto"/>
        <w:ind w:right="-2" w:firstLine="709"/>
        <w:jc w:val="both"/>
        <w:rPr>
          <w:rFonts w:ascii="Times New Roman" w:hAnsi="Times New Roman"/>
          <w:sz w:val="27"/>
          <w:szCs w:val="27"/>
        </w:rPr>
      </w:pPr>
      <w:r w:rsidRPr="00A94EB7">
        <w:rPr>
          <w:rFonts w:ascii="Times New Roman" w:hAnsi="Times New Roman"/>
          <w:sz w:val="27"/>
          <w:szCs w:val="27"/>
        </w:rPr>
        <w:t>-   разработку и внедрение системы оценки результативности  и эффективности контрольно-надзорных органов;</w:t>
      </w:r>
    </w:p>
    <w:p w:rsidR="00A94EB7" w:rsidRPr="00A94EB7" w:rsidRDefault="00A94EB7" w:rsidP="00A94EB7">
      <w:pPr>
        <w:spacing w:after="0" w:line="240" w:lineRule="auto"/>
        <w:ind w:right="-2" w:firstLine="709"/>
        <w:jc w:val="both"/>
        <w:rPr>
          <w:rFonts w:ascii="Times New Roman" w:hAnsi="Times New Roman"/>
          <w:sz w:val="27"/>
          <w:szCs w:val="27"/>
        </w:rPr>
      </w:pPr>
      <w:r w:rsidRPr="00A94EB7">
        <w:rPr>
          <w:rFonts w:ascii="Times New Roman" w:hAnsi="Times New Roman"/>
          <w:sz w:val="27"/>
          <w:szCs w:val="27"/>
        </w:rPr>
        <w:t xml:space="preserve">-   систематизацию и актуализацию обязательных требований; </w:t>
      </w:r>
    </w:p>
    <w:p w:rsidR="00A94EB7" w:rsidRPr="0078717D" w:rsidRDefault="00A94EB7" w:rsidP="00A94EB7">
      <w:pPr>
        <w:spacing w:after="0" w:line="240" w:lineRule="auto"/>
        <w:ind w:right="-2" w:firstLine="709"/>
        <w:jc w:val="both"/>
        <w:rPr>
          <w:rFonts w:ascii="Times New Roman" w:hAnsi="Times New Roman"/>
          <w:sz w:val="27"/>
          <w:szCs w:val="27"/>
        </w:rPr>
      </w:pPr>
      <w:r w:rsidRPr="00A94EB7">
        <w:rPr>
          <w:rFonts w:ascii="Times New Roman" w:hAnsi="Times New Roman"/>
          <w:sz w:val="27"/>
          <w:szCs w:val="27"/>
        </w:rPr>
        <w:t>- подготовку предложений по выявлению и устранению избыточных и дублирующих функций.</w:t>
      </w:r>
    </w:p>
    <w:p w:rsidR="00342CCD" w:rsidRPr="00091731" w:rsidRDefault="00342CCD" w:rsidP="00342CCD">
      <w:pPr>
        <w:spacing w:after="0" w:line="240" w:lineRule="auto"/>
        <w:ind w:right="-2" w:firstLine="709"/>
        <w:jc w:val="both"/>
        <w:rPr>
          <w:rFonts w:ascii="Times New Roman" w:hAnsi="Times New Roman"/>
          <w:sz w:val="27"/>
          <w:szCs w:val="27"/>
        </w:rPr>
      </w:pPr>
      <w:r>
        <w:rPr>
          <w:rFonts w:ascii="Times New Roman" w:hAnsi="Times New Roman"/>
          <w:sz w:val="27"/>
          <w:szCs w:val="27"/>
        </w:rPr>
        <w:t>В</w:t>
      </w:r>
      <w:r w:rsidRPr="00091731">
        <w:rPr>
          <w:rFonts w:ascii="Times New Roman" w:hAnsi="Times New Roman"/>
          <w:sz w:val="27"/>
          <w:szCs w:val="27"/>
        </w:rPr>
        <w:t xml:space="preserve">ажным моментом </w:t>
      </w:r>
      <w:r>
        <w:rPr>
          <w:rFonts w:ascii="Times New Roman" w:hAnsi="Times New Roman"/>
          <w:sz w:val="27"/>
          <w:szCs w:val="27"/>
        </w:rPr>
        <w:t xml:space="preserve">утвержденной «дорожной карты» </w:t>
      </w:r>
      <w:r w:rsidRPr="00091731">
        <w:rPr>
          <w:rFonts w:ascii="Times New Roman" w:hAnsi="Times New Roman"/>
          <w:sz w:val="27"/>
          <w:szCs w:val="27"/>
        </w:rPr>
        <w:t>является повышение роли бизнес объединений</w:t>
      </w:r>
      <w:r>
        <w:rPr>
          <w:rFonts w:ascii="Times New Roman" w:hAnsi="Times New Roman"/>
          <w:sz w:val="27"/>
          <w:szCs w:val="27"/>
        </w:rPr>
        <w:t>, участие которых</w:t>
      </w:r>
      <w:r w:rsidRPr="00091731">
        <w:rPr>
          <w:rFonts w:ascii="Times New Roman" w:hAnsi="Times New Roman"/>
          <w:sz w:val="27"/>
          <w:szCs w:val="27"/>
        </w:rPr>
        <w:t xml:space="preserve"> прямо предусмотрено в ключевых мероприятиях карты.</w:t>
      </w:r>
    </w:p>
    <w:p w:rsidR="00342CCD" w:rsidRPr="00091731" w:rsidRDefault="00342CCD" w:rsidP="00342CCD">
      <w:pPr>
        <w:spacing w:after="0" w:line="240" w:lineRule="auto"/>
        <w:ind w:right="-2" w:firstLine="709"/>
        <w:jc w:val="both"/>
        <w:rPr>
          <w:rFonts w:ascii="Times New Roman" w:hAnsi="Times New Roman"/>
          <w:sz w:val="27"/>
          <w:szCs w:val="27"/>
        </w:rPr>
      </w:pPr>
      <w:r w:rsidRPr="00091731">
        <w:rPr>
          <w:rFonts w:ascii="Times New Roman" w:hAnsi="Times New Roman"/>
          <w:sz w:val="27"/>
          <w:szCs w:val="27"/>
        </w:rPr>
        <w:t>В пункте 5 раздела I «Общие положения» указано, что подготовка докладов, разработка которых предусмотрена «дорожной картой», осуществляется с участием</w:t>
      </w:r>
      <w:r w:rsidR="00A94EB7">
        <w:rPr>
          <w:rFonts w:ascii="Times New Roman" w:hAnsi="Times New Roman"/>
          <w:sz w:val="27"/>
          <w:szCs w:val="27"/>
        </w:rPr>
        <w:t xml:space="preserve"> ТПП РФ и иных</w:t>
      </w:r>
      <w:r w:rsidRPr="00091731">
        <w:rPr>
          <w:rFonts w:ascii="Times New Roman" w:hAnsi="Times New Roman"/>
          <w:sz w:val="27"/>
          <w:szCs w:val="27"/>
        </w:rPr>
        <w:t xml:space="preserve"> </w:t>
      </w:r>
      <w:r w:rsidR="00A94EB7">
        <w:rPr>
          <w:rFonts w:ascii="Times New Roman" w:hAnsi="Times New Roman"/>
          <w:sz w:val="27"/>
          <w:szCs w:val="27"/>
        </w:rPr>
        <w:t>крупнейших</w:t>
      </w:r>
      <w:r w:rsidRPr="00091731">
        <w:rPr>
          <w:rFonts w:ascii="Times New Roman" w:hAnsi="Times New Roman"/>
          <w:sz w:val="27"/>
          <w:szCs w:val="27"/>
        </w:rPr>
        <w:t xml:space="preserve"> объединений предпринимателей.</w:t>
      </w:r>
    </w:p>
    <w:p w:rsidR="00342CCD" w:rsidRPr="00091731" w:rsidRDefault="00342CCD" w:rsidP="00342CCD">
      <w:pPr>
        <w:spacing w:after="0" w:line="240" w:lineRule="auto"/>
        <w:ind w:right="-2" w:firstLine="709"/>
        <w:jc w:val="both"/>
        <w:rPr>
          <w:rFonts w:ascii="Times New Roman" w:hAnsi="Times New Roman"/>
          <w:sz w:val="27"/>
          <w:szCs w:val="27"/>
        </w:rPr>
      </w:pPr>
      <w:r w:rsidRPr="00091731">
        <w:rPr>
          <w:rFonts w:ascii="Times New Roman" w:hAnsi="Times New Roman"/>
          <w:sz w:val="27"/>
          <w:szCs w:val="27"/>
        </w:rPr>
        <w:t>В таблице Раздела III содержится 1</w:t>
      </w:r>
      <w:r>
        <w:rPr>
          <w:rFonts w:ascii="Times New Roman" w:hAnsi="Times New Roman"/>
          <w:sz w:val="27"/>
          <w:szCs w:val="27"/>
        </w:rPr>
        <w:t>4</w:t>
      </w:r>
      <w:r w:rsidRPr="00091731">
        <w:rPr>
          <w:rFonts w:ascii="Times New Roman" w:hAnsi="Times New Roman"/>
          <w:sz w:val="27"/>
          <w:szCs w:val="27"/>
        </w:rPr>
        <w:t xml:space="preserve"> мероприятий, в которых предусмотрено участие бизнес</w:t>
      </w:r>
      <w:r w:rsidR="004142AE" w:rsidRPr="004142AE">
        <w:rPr>
          <w:rFonts w:ascii="Times New Roman" w:hAnsi="Times New Roman"/>
          <w:sz w:val="27"/>
          <w:szCs w:val="27"/>
        </w:rPr>
        <w:t xml:space="preserve"> </w:t>
      </w:r>
      <w:r w:rsidRPr="00091731">
        <w:rPr>
          <w:rFonts w:ascii="Times New Roman" w:hAnsi="Times New Roman"/>
          <w:sz w:val="27"/>
          <w:szCs w:val="27"/>
        </w:rPr>
        <w:t>-</w:t>
      </w:r>
      <w:r w:rsidR="004142AE" w:rsidRPr="004142AE">
        <w:rPr>
          <w:rFonts w:ascii="Times New Roman" w:hAnsi="Times New Roman"/>
          <w:sz w:val="27"/>
          <w:szCs w:val="27"/>
        </w:rPr>
        <w:t xml:space="preserve"> </w:t>
      </w:r>
      <w:r w:rsidRPr="00091731">
        <w:rPr>
          <w:rFonts w:ascii="Times New Roman" w:hAnsi="Times New Roman"/>
          <w:sz w:val="27"/>
          <w:szCs w:val="27"/>
        </w:rPr>
        <w:t>объединений:</w:t>
      </w:r>
    </w:p>
    <w:p w:rsidR="00342CCD" w:rsidRPr="00091731" w:rsidRDefault="00342CCD" w:rsidP="00342CCD">
      <w:pPr>
        <w:spacing w:after="0" w:line="240" w:lineRule="auto"/>
        <w:ind w:right="-2" w:firstLine="709"/>
        <w:jc w:val="both"/>
        <w:rPr>
          <w:rFonts w:ascii="Times New Roman" w:hAnsi="Times New Roman"/>
          <w:sz w:val="27"/>
          <w:szCs w:val="27"/>
        </w:rPr>
      </w:pPr>
      <w:r w:rsidRPr="00091731">
        <w:rPr>
          <w:rFonts w:ascii="Times New Roman" w:hAnsi="Times New Roman"/>
          <w:sz w:val="27"/>
          <w:szCs w:val="27"/>
        </w:rPr>
        <w:t>- совершенствование процессуальных форм и процедур осуществления контрольно-надзорной деятельности (мероприятий по контролю) (</w:t>
      </w:r>
      <w:proofErr w:type="spellStart"/>
      <w:r w:rsidRPr="00091731">
        <w:rPr>
          <w:rFonts w:ascii="Times New Roman" w:hAnsi="Times New Roman"/>
          <w:sz w:val="27"/>
          <w:szCs w:val="27"/>
        </w:rPr>
        <w:t>пп</w:t>
      </w:r>
      <w:proofErr w:type="spellEnd"/>
      <w:r w:rsidRPr="00091731">
        <w:rPr>
          <w:rFonts w:ascii="Times New Roman" w:hAnsi="Times New Roman"/>
          <w:sz w:val="27"/>
          <w:szCs w:val="27"/>
        </w:rPr>
        <w:t>. 10 – 14, 16);</w:t>
      </w:r>
    </w:p>
    <w:p w:rsidR="00342CCD" w:rsidRPr="00091731" w:rsidRDefault="00342CCD" w:rsidP="00342CCD">
      <w:pPr>
        <w:spacing w:after="0" w:line="240" w:lineRule="auto"/>
        <w:ind w:right="-2" w:firstLine="709"/>
        <w:jc w:val="both"/>
        <w:rPr>
          <w:rFonts w:ascii="Times New Roman" w:hAnsi="Times New Roman"/>
          <w:sz w:val="27"/>
          <w:szCs w:val="27"/>
        </w:rPr>
      </w:pPr>
      <w:r w:rsidRPr="00091731">
        <w:rPr>
          <w:rFonts w:ascii="Times New Roman" w:hAnsi="Times New Roman"/>
          <w:sz w:val="27"/>
          <w:szCs w:val="27"/>
        </w:rPr>
        <w:t>- определение показателей результативности осуществления федерального государственного контроля (надзора) (п. 27);</w:t>
      </w:r>
    </w:p>
    <w:p w:rsidR="00342CCD" w:rsidRPr="00091731" w:rsidRDefault="00342CCD" w:rsidP="00342CCD">
      <w:pPr>
        <w:spacing w:after="0" w:line="240" w:lineRule="auto"/>
        <w:ind w:right="-2" w:firstLine="709"/>
        <w:jc w:val="both"/>
        <w:rPr>
          <w:rFonts w:ascii="Times New Roman" w:hAnsi="Times New Roman"/>
          <w:sz w:val="27"/>
          <w:szCs w:val="27"/>
        </w:rPr>
      </w:pPr>
      <w:r w:rsidRPr="00091731">
        <w:rPr>
          <w:rFonts w:ascii="Times New Roman" w:hAnsi="Times New Roman"/>
          <w:sz w:val="27"/>
          <w:szCs w:val="27"/>
        </w:rPr>
        <w:lastRenderedPageBreak/>
        <w:t xml:space="preserve">- </w:t>
      </w:r>
      <w:r>
        <w:rPr>
          <w:rFonts w:ascii="Times New Roman" w:hAnsi="Times New Roman"/>
          <w:sz w:val="27"/>
          <w:szCs w:val="27"/>
        </w:rPr>
        <w:t xml:space="preserve">систематизация и </w:t>
      </w:r>
      <w:r w:rsidRPr="00091731">
        <w:rPr>
          <w:rFonts w:ascii="Times New Roman" w:hAnsi="Times New Roman"/>
          <w:sz w:val="27"/>
          <w:szCs w:val="27"/>
        </w:rPr>
        <w:t>актуа</w:t>
      </w:r>
      <w:r>
        <w:rPr>
          <w:rFonts w:ascii="Times New Roman" w:hAnsi="Times New Roman"/>
          <w:sz w:val="27"/>
          <w:szCs w:val="27"/>
        </w:rPr>
        <w:t>лизация обязательных требований, соблюдение которых оценивается при проведении мероприятий по контролю, включая исключение устаревших, дублирующих и избыточных обязательных требований</w:t>
      </w:r>
      <w:r w:rsidRPr="00091731">
        <w:rPr>
          <w:rFonts w:ascii="Times New Roman" w:hAnsi="Times New Roman"/>
          <w:sz w:val="27"/>
          <w:szCs w:val="27"/>
        </w:rPr>
        <w:t xml:space="preserve"> (</w:t>
      </w:r>
      <w:proofErr w:type="spellStart"/>
      <w:r w:rsidRPr="00091731">
        <w:rPr>
          <w:rFonts w:ascii="Times New Roman" w:hAnsi="Times New Roman"/>
          <w:sz w:val="27"/>
          <w:szCs w:val="27"/>
        </w:rPr>
        <w:t>пп</w:t>
      </w:r>
      <w:proofErr w:type="spellEnd"/>
      <w:r w:rsidRPr="00091731">
        <w:rPr>
          <w:rFonts w:ascii="Times New Roman" w:hAnsi="Times New Roman"/>
          <w:sz w:val="27"/>
          <w:szCs w:val="27"/>
        </w:rPr>
        <w:t>. 3</w:t>
      </w:r>
      <w:r>
        <w:rPr>
          <w:rFonts w:ascii="Times New Roman" w:hAnsi="Times New Roman"/>
          <w:sz w:val="27"/>
          <w:szCs w:val="27"/>
        </w:rPr>
        <w:t>6</w:t>
      </w:r>
      <w:r w:rsidRPr="00091731">
        <w:rPr>
          <w:rFonts w:ascii="Times New Roman" w:hAnsi="Times New Roman"/>
          <w:sz w:val="27"/>
          <w:szCs w:val="27"/>
        </w:rPr>
        <w:t>-4</w:t>
      </w:r>
      <w:r>
        <w:rPr>
          <w:rFonts w:ascii="Times New Roman" w:hAnsi="Times New Roman"/>
          <w:sz w:val="27"/>
          <w:szCs w:val="27"/>
        </w:rPr>
        <w:t>1</w:t>
      </w:r>
      <w:r w:rsidRPr="00091731">
        <w:rPr>
          <w:rFonts w:ascii="Times New Roman" w:hAnsi="Times New Roman"/>
          <w:sz w:val="27"/>
          <w:szCs w:val="27"/>
        </w:rPr>
        <w:t>);</w:t>
      </w:r>
    </w:p>
    <w:p w:rsidR="00342CCD" w:rsidRPr="00091731" w:rsidRDefault="00342CCD" w:rsidP="00342CCD">
      <w:pPr>
        <w:spacing w:after="0" w:line="240" w:lineRule="auto"/>
        <w:ind w:right="-2" w:firstLine="709"/>
        <w:jc w:val="both"/>
        <w:rPr>
          <w:rFonts w:ascii="Times New Roman" w:hAnsi="Times New Roman"/>
          <w:sz w:val="27"/>
          <w:szCs w:val="27"/>
        </w:rPr>
      </w:pPr>
      <w:r w:rsidRPr="00091731">
        <w:rPr>
          <w:rFonts w:ascii="Times New Roman" w:hAnsi="Times New Roman"/>
          <w:sz w:val="27"/>
          <w:szCs w:val="27"/>
        </w:rPr>
        <w:t>- подготовка и реализация программ профилактических мероприятий, направленных на предупреждение нарушения обязательных требований  (п. 4</w:t>
      </w:r>
      <w:r>
        <w:rPr>
          <w:rFonts w:ascii="Times New Roman" w:hAnsi="Times New Roman"/>
          <w:sz w:val="27"/>
          <w:szCs w:val="27"/>
        </w:rPr>
        <w:t>5</w:t>
      </w:r>
      <w:r w:rsidRPr="00091731">
        <w:rPr>
          <w:rFonts w:ascii="Times New Roman" w:hAnsi="Times New Roman"/>
          <w:sz w:val="27"/>
          <w:szCs w:val="27"/>
        </w:rPr>
        <w:t>);</w:t>
      </w:r>
    </w:p>
    <w:p w:rsidR="00342CCD" w:rsidRPr="00091731" w:rsidRDefault="00342CCD" w:rsidP="00342CCD">
      <w:pPr>
        <w:spacing w:after="0" w:line="240" w:lineRule="auto"/>
        <w:ind w:right="-2" w:firstLine="709"/>
        <w:jc w:val="both"/>
        <w:rPr>
          <w:rFonts w:ascii="Times New Roman" w:hAnsi="Times New Roman"/>
          <w:sz w:val="27"/>
          <w:szCs w:val="27"/>
        </w:rPr>
      </w:pPr>
      <w:r w:rsidRPr="00091731">
        <w:rPr>
          <w:rFonts w:ascii="Times New Roman" w:hAnsi="Times New Roman"/>
          <w:sz w:val="27"/>
          <w:szCs w:val="27"/>
        </w:rPr>
        <w:t xml:space="preserve">- </w:t>
      </w:r>
      <w:r w:rsidR="00C12F96">
        <w:rPr>
          <w:rFonts w:ascii="Times New Roman" w:hAnsi="Times New Roman"/>
          <w:sz w:val="27"/>
          <w:szCs w:val="27"/>
        </w:rPr>
        <w:t xml:space="preserve"> </w:t>
      </w:r>
      <w:r w:rsidRPr="00091731">
        <w:rPr>
          <w:rFonts w:ascii="Times New Roman" w:hAnsi="Times New Roman"/>
          <w:sz w:val="27"/>
          <w:szCs w:val="27"/>
        </w:rPr>
        <w:t>составление перечня типовых нарушений обязательных требований с их классификацией (дифференциацией) по степени риска причинения вреда (п. 47).</w:t>
      </w:r>
    </w:p>
    <w:p w:rsidR="000977E0" w:rsidRDefault="00342CCD" w:rsidP="004142AE">
      <w:pPr>
        <w:spacing w:after="0" w:line="240" w:lineRule="auto"/>
        <w:ind w:right="-2" w:firstLine="709"/>
        <w:jc w:val="both"/>
        <w:rPr>
          <w:rFonts w:ascii="Times New Roman" w:hAnsi="Times New Roman"/>
          <w:sz w:val="27"/>
          <w:szCs w:val="27"/>
        </w:rPr>
      </w:pPr>
      <w:r w:rsidRPr="00091731">
        <w:rPr>
          <w:rFonts w:ascii="Times New Roman" w:hAnsi="Times New Roman"/>
          <w:sz w:val="27"/>
          <w:szCs w:val="27"/>
        </w:rPr>
        <w:t>В «дорожной карте</w:t>
      </w:r>
      <w:r w:rsidR="002A2722">
        <w:rPr>
          <w:rFonts w:ascii="Times New Roman" w:hAnsi="Times New Roman"/>
          <w:sz w:val="27"/>
          <w:szCs w:val="27"/>
        </w:rPr>
        <w:t>»</w:t>
      </w:r>
      <w:r w:rsidRPr="00091731">
        <w:rPr>
          <w:rFonts w:ascii="Times New Roman" w:hAnsi="Times New Roman"/>
          <w:sz w:val="27"/>
          <w:szCs w:val="27"/>
        </w:rPr>
        <w:t xml:space="preserve"> также нашли отражение мероприятия, на которые обращала внимание П</w:t>
      </w:r>
      <w:r w:rsidR="002A2722">
        <w:rPr>
          <w:rFonts w:ascii="Times New Roman" w:hAnsi="Times New Roman"/>
          <w:sz w:val="27"/>
          <w:szCs w:val="27"/>
        </w:rPr>
        <w:t>а</w:t>
      </w:r>
      <w:r w:rsidRPr="00091731">
        <w:rPr>
          <w:rFonts w:ascii="Times New Roman" w:hAnsi="Times New Roman"/>
          <w:sz w:val="27"/>
          <w:szCs w:val="27"/>
        </w:rPr>
        <w:t xml:space="preserve">лата, </w:t>
      </w:r>
      <w:r w:rsidR="002A2722">
        <w:rPr>
          <w:rFonts w:ascii="Times New Roman" w:hAnsi="Times New Roman"/>
          <w:sz w:val="27"/>
          <w:szCs w:val="27"/>
        </w:rPr>
        <w:t>а именно</w:t>
      </w:r>
      <w:r w:rsidRPr="00091731">
        <w:rPr>
          <w:rFonts w:ascii="Times New Roman" w:hAnsi="Times New Roman"/>
          <w:sz w:val="27"/>
          <w:szCs w:val="27"/>
        </w:rPr>
        <w:t xml:space="preserve">: </w:t>
      </w:r>
      <w:r w:rsidRPr="00C12F96">
        <w:rPr>
          <w:rFonts w:ascii="Times New Roman" w:hAnsi="Times New Roman"/>
          <w:sz w:val="27"/>
          <w:szCs w:val="27"/>
        </w:rPr>
        <w:t>исключение устаревших, избыточных и дублирующих обязательны</w:t>
      </w:r>
      <w:r w:rsidR="002A2722" w:rsidRPr="00C12F96">
        <w:rPr>
          <w:rFonts w:ascii="Times New Roman" w:hAnsi="Times New Roman"/>
          <w:sz w:val="27"/>
          <w:szCs w:val="27"/>
        </w:rPr>
        <w:t>х требований в отдельных сферах;</w:t>
      </w:r>
      <w:r w:rsidR="004142AE" w:rsidRPr="004142AE">
        <w:rPr>
          <w:rFonts w:ascii="Times New Roman" w:hAnsi="Times New Roman"/>
          <w:sz w:val="27"/>
          <w:szCs w:val="27"/>
        </w:rPr>
        <w:t xml:space="preserve"> </w:t>
      </w:r>
      <w:r w:rsidRPr="00C12F96">
        <w:rPr>
          <w:rFonts w:ascii="Times New Roman" w:hAnsi="Times New Roman"/>
          <w:sz w:val="27"/>
          <w:szCs w:val="27"/>
        </w:rPr>
        <w:t>разработка базового федерального закона об осуществлении государственного контроля (над</w:t>
      </w:r>
      <w:r w:rsidR="002A2722" w:rsidRPr="00C12F96">
        <w:rPr>
          <w:rFonts w:ascii="Times New Roman" w:hAnsi="Times New Roman"/>
          <w:sz w:val="27"/>
          <w:szCs w:val="27"/>
        </w:rPr>
        <w:t>зора) и муниципального контроля;</w:t>
      </w:r>
      <w:r w:rsidR="004142AE" w:rsidRPr="004142AE">
        <w:rPr>
          <w:rFonts w:ascii="Times New Roman" w:hAnsi="Times New Roman"/>
          <w:sz w:val="27"/>
          <w:szCs w:val="27"/>
        </w:rPr>
        <w:t xml:space="preserve"> </w:t>
      </w:r>
      <w:r w:rsidRPr="00C12F96">
        <w:rPr>
          <w:rFonts w:ascii="Times New Roman" w:hAnsi="Times New Roman"/>
          <w:sz w:val="27"/>
          <w:szCs w:val="27"/>
        </w:rPr>
        <w:t>подготовка предложений по исключению дублирующих функции</w:t>
      </w:r>
      <w:r w:rsidR="002A2722" w:rsidRPr="00C12F96">
        <w:rPr>
          <w:rFonts w:ascii="Times New Roman" w:hAnsi="Times New Roman"/>
          <w:sz w:val="27"/>
          <w:szCs w:val="27"/>
        </w:rPr>
        <w:t>;</w:t>
      </w:r>
      <w:r w:rsidR="004142AE" w:rsidRPr="004142AE">
        <w:rPr>
          <w:rFonts w:ascii="Times New Roman" w:hAnsi="Times New Roman"/>
          <w:sz w:val="27"/>
          <w:szCs w:val="27"/>
        </w:rPr>
        <w:t xml:space="preserve"> </w:t>
      </w:r>
      <w:r w:rsidRPr="00C12F96">
        <w:rPr>
          <w:rFonts w:ascii="Times New Roman" w:hAnsi="Times New Roman"/>
          <w:sz w:val="27"/>
          <w:szCs w:val="27"/>
        </w:rPr>
        <w:t>подготовка предложений по оптимизации структуры и сокращению численности контрольных и надзорных органов, их объединению по сферам деятельности и т.д.</w:t>
      </w:r>
    </w:p>
    <w:p w:rsidR="00342CCD" w:rsidRPr="00C12F96" w:rsidRDefault="00342CCD" w:rsidP="004142AE">
      <w:pPr>
        <w:spacing w:after="0" w:line="240" w:lineRule="auto"/>
        <w:ind w:right="-2" w:firstLine="709"/>
        <w:jc w:val="both"/>
        <w:rPr>
          <w:rFonts w:ascii="Times New Roman" w:hAnsi="Times New Roman"/>
          <w:sz w:val="27"/>
          <w:szCs w:val="27"/>
        </w:rPr>
      </w:pPr>
      <w:r w:rsidRPr="00C12F96">
        <w:rPr>
          <w:rFonts w:ascii="Times New Roman" w:hAnsi="Times New Roman"/>
          <w:sz w:val="27"/>
          <w:szCs w:val="27"/>
        </w:rPr>
        <w:t xml:space="preserve"> </w:t>
      </w:r>
      <w:r w:rsidR="000977E0">
        <w:rPr>
          <w:rFonts w:ascii="Times New Roman" w:hAnsi="Times New Roman"/>
          <w:sz w:val="27"/>
          <w:szCs w:val="27"/>
        </w:rPr>
        <w:t>«Д</w:t>
      </w:r>
      <w:r w:rsidR="000977E0" w:rsidRPr="0078717D">
        <w:rPr>
          <w:rFonts w:ascii="Times New Roman" w:hAnsi="Times New Roman"/>
          <w:sz w:val="27"/>
          <w:szCs w:val="27"/>
        </w:rPr>
        <w:t>орожн</w:t>
      </w:r>
      <w:r w:rsidR="000977E0">
        <w:rPr>
          <w:rFonts w:ascii="Times New Roman" w:hAnsi="Times New Roman"/>
          <w:sz w:val="27"/>
          <w:szCs w:val="27"/>
        </w:rPr>
        <w:t>ая</w:t>
      </w:r>
      <w:r w:rsidR="000977E0" w:rsidRPr="0078717D">
        <w:rPr>
          <w:rFonts w:ascii="Times New Roman" w:hAnsi="Times New Roman"/>
          <w:sz w:val="27"/>
          <w:szCs w:val="27"/>
        </w:rPr>
        <w:t xml:space="preserve"> карт</w:t>
      </w:r>
      <w:r w:rsidR="000977E0">
        <w:rPr>
          <w:rFonts w:ascii="Times New Roman" w:hAnsi="Times New Roman"/>
          <w:sz w:val="27"/>
          <w:szCs w:val="27"/>
        </w:rPr>
        <w:t>а</w:t>
      </w:r>
      <w:r w:rsidR="000977E0" w:rsidRPr="0078717D">
        <w:rPr>
          <w:rFonts w:ascii="Times New Roman" w:hAnsi="Times New Roman"/>
          <w:sz w:val="27"/>
          <w:szCs w:val="27"/>
        </w:rPr>
        <w:t xml:space="preserve">» </w:t>
      </w:r>
      <w:r w:rsidR="000977E0">
        <w:rPr>
          <w:rFonts w:ascii="Times New Roman" w:hAnsi="Times New Roman"/>
          <w:sz w:val="27"/>
          <w:szCs w:val="27"/>
        </w:rPr>
        <w:t>утверждена распоряжением Правительства РФ от 1 апреля 2016 года № 559-р</w:t>
      </w:r>
      <w:r w:rsidR="000977E0" w:rsidRPr="0078717D">
        <w:rPr>
          <w:rFonts w:ascii="Times New Roman" w:hAnsi="Times New Roman"/>
          <w:sz w:val="27"/>
          <w:szCs w:val="27"/>
        </w:rPr>
        <w:t>.</w:t>
      </w:r>
    </w:p>
    <w:p w:rsidR="00F54FF6" w:rsidRDefault="00F54FF6" w:rsidP="00912CF6">
      <w:pPr>
        <w:spacing w:after="0" w:line="240" w:lineRule="auto"/>
        <w:ind w:firstLine="709"/>
        <w:jc w:val="center"/>
        <w:rPr>
          <w:rFonts w:ascii="Times New Roman" w:hAnsi="Times New Roman"/>
          <w:b/>
          <w:sz w:val="27"/>
          <w:szCs w:val="27"/>
        </w:rPr>
      </w:pPr>
    </w:p>
    <w:p w:rsidR="00184FA7" w:rsidRPr="00997E12" w:rsidRDefault="00184FA7" w:rsidP="00184FA7">
      <w:pPr>
        <w:spacing w:after="0" w:line="240" w:lineRule="auto"/>
        <w:ind w:left="-567" w:right="-284" w:firstLine="567"/>
        <w:jc w:val="center"/>
        <w:rPr>
          <w:rFonts w:ascii="Times New Roman" w:hAnsi="Times New Roman" w:cs="Times New Roman"/>
          <w:b/>
          <w:sz w:val="28"/>
          <w:szCs w:val="28"/>
        </w:rPr>
      </w:pPr>
      <w:r>
        <w:rPr>
          <w:rFonts w:ascii="Times New Roman" w:hAnsi="Times New Roman" w:cs="Times New Roman"/>
          <w:b/>
          <w:sz w:val="28"/>
          <w:szCs w:val="28"/>
        </w:rPr>
        <w:t>Три дня на передачу документов</w:t>
      </w:r>
    </w:p>
    <w:p w:rsidR="00184FA7" w:rsidRDefault="00184FA7" w:rsidP="00184FA7">
      <w:pPr>
        <w:spacing w:after="0" w:line="240" w:lineRule="auto"/>
        <w:ind w:left="-567" w:right="-284" w:firstLine="567"/>
        <w:jc w:val="both"/>
        <w:rPr>
          <w:rFonts w:ascii="Times New Roman" w:hAnsi="Times New Roman" w:cs="Times New Roman"/>
          <w:sz w:val="28"/>
          <w:szCs w:val="28"/>
        </w:rPr>
      </w:pPr>
    </w:p>
    <w:p w:rsidR="00F0682F" w:rsidRDefault="00184FA7" w:rsidP="00184FA7">
      <w:pPr>
        <w:spacing w:after="0" w:line="240" w:lineRule="auto"/>
        <w:ind w:firstLine="709"/>
        <w:jc w:val="both"/>
        <w:rPr>
          <w:rFonts w:ascii="Times New Roman" w:hAnsi="Times New Roman" w:cs="Times New Roman"/>
          <w:color w:val="000000" w:themeColor="text1"/>
          <w:sz w:val="27"/>
          <w:szCs w:val="27"/>
        </w:rPr>
      </w:pPr>
      <w:r w:rsidRPr="00F54FF6">
        <w:rPr>
          <w:rFonts w:ascii="Times New Roman" w:hAnsi="Times New Roman" w:cs="Times New Roman"/>
          <w:b/>
          <w:sz w:val="27"/>
          <w:szCs w:val="27"/>
        </w:rPr>
        <w:t>18 марта</w:t>
      </w:r>
      <w:r w:rsidRPr="005B66F8">
        <w:rPr>
          <w:rFonts w:ascii="Times New Roman" w:hAnsi="Times New Roman" w:cs="Times New Roman"/>
          <w:sz w:val="27"/>
          <w:szCs w:val="27"/>
        </w:rPr>
        <w:t xml:space="preserve"> Госуд</w:t>
      </w:r>
      <w:r>
        <w:rPr>
          <w:rFonts w:ascii="Times New Roman" w:hAnsi="Times New Roman" w:cs="Times New Roman"/>
          <w:sz w:val="27"/>
          <w:szCs w:val="27"/>
        </w:rPr>
        <w:t>арственной Думой принят в первом</w:t>
      </w:r>
      <w:r w:rsidRPr="005B66F8">
        <w:rPr>
          <w:rFonts w:ascii="Times New Roman" w:hAnsi="Times New Roman" w:cs="Times New Roman"/>
          <w:sz w:val="27"/>
          <w:szCs w:val="27"/>
        </w:rPr>
        <w:t xml:space="preserve"> чтении проект федерального закона  № 980099-6 «О внесении </w:t>
      </w:r>
      <w:r w:rsidRPr="005B66F8">
        <w:rPr>
          <w:rFonts w:ascii="Times New Roman" w:hAnsi="Times New Roman" w:cs="Times New Roman"/>
          <w:color w:val="000000" w:themeColor="text1"/>
          <w:sz w:val="27"/>
          <w:szCs w:val="27"/>
        </w:rPr>
        <w:t xml:space="preserve">изменений в Градостроительный кодекс Российской Федерации». </w:t>
      </w:r>
    </w:p>
    <w:p w:rsidR="00184FA7" w:rsidRDefault="00184FA7" w:rsidP="00184FA7">
      <w:pPr>
        <w:spacing w:after="0" w:line="240" w:lineRule="auto"/>
        <w:ind w:firstLine="709"/>
        <w:jc w:val="both"/>
        <w:rPr>
          <w:rFonts w:ascii="Times New Roman" w:hAnsi="Times New Roman"/>
          <w:b/>
          <w:sz w:val="27"/>
          <w:szCs w:val="27"/>
        </w:rPr>
      </w:pPr>
      <w:r w:rsidRPr="00A122B5">
        <w:rPr>
          <w:rFonts w:ascii="Times New Roman" w:hAnsi="Times New Roman" w:cs="Times New Roman"/>
          <w:color w:val="000000" w:themeColor="text1"/>
          <w:sz w:val="27"/>
          <w:szCs w:val="27"/>
        </w:rPr>
        <w:t xml:space="preserve">Законопроект разработан ТПП РФ, внесен в Государственную Думу                      22 января депутатами М.Л. Шаккумом, Т.О. Алексеевой и  </w:t>
      </w:r>
      <w:r w:rsidRPr="00A122B5">
        <w:rPr>
          <w:rFonts w:ascii="Times New Roman" w:hAnsi="Times New Roman" w:cs="Times New Roman"/>
          <w:sz w:val="27"/>
          <w:szCs w:val="27"/>
        </w:rPr>
        <w:t>направлен на устранение административных барьеров  и снижение издержек бизнеса связанных с получением разрешения на строительство</w:t>
      </w:r>
      <w:r>
        <w:rPr>
          <w:rFonts w:ascii="Times New Roman" w:hAnsi="Times New Roman"/>
          <w:b/>
          <w:sz w:val="27"/>
          <w:szCs w:val="27"/>
        </w:rPr>
        <w:t>.</w:t>
      </w:r>
    </w:p>
    <w:p w:rsidR="00184FA7" w:rsidRDefault="00184FA7" w:rsidP="00184FA7">
      <w:pPr>
        <w:spacing w:after="0" w:line="240" w:lineRule="auto"/>
        <w:ind w:firstLine="709"/>
        <w:jc w:val="both"/>
        <w:rPr>
          <w:rFonts w:ascii="Times New Roman" w:hAnsi="Times New Roman"/>
          <w:b/>
          <w:sz w:val="27"/>
          <w:szCs w:val="27"/>
        </w:rPr>
      </w:pPr>
      <w:proofErr w:type="gramStart"/>
      <w:r w:rsidRPr="00BC6BBF">
        <w:rPr>
          <w:rFonts w:ascii="Times New Roman" w:hAnsi="Times New Roman" w:cs="Times New Roman"/>
          <w:sz w:val="28"/>
          <w:szCs w:val="28"/>
        </w:rPr>
        <w:t>Законопроектом устанавливается право застройщика предоставлять документы</w:t>
      </w:r>
      <w:r w:rsidR="00932999">
        <w:rPr>
          <w:rFonts w:ascii="Times New Roman" w:hAnsi="Times New Roman" w:cs="Times New Roman"/>
          <w:sz w:val="28"/>
          <w:szCs w:val="28"/>
        </w:rPr>
        <w:t>,</w:t>
      </w:r>
      <w:r w:rsidRPr="00BC6BBF">
        <w:rPr>
          <w:rFonts w:ascii="Times New Roman" w:hAnsi="Times New Roman" w:cs="Times New Roman"/>
          <w:sz w:val="28"/>
          <w:szCs w:val="28"/>
        </w:rPr>
        <w:t xml:space="preserve"> необходимые для получения разрешения на строительство на электронном носителе информации, вводится </w:t>
      </w:r>
      <w:r w:rsidRPr="00BC6BBF">
        <w:rPr>
          <w:rFonts w:ascii="Times New Roman" w:eastAsia="MS ??" w:hAnsi="Times New Roman" w:cs="Times New Roman"/>
          <w:sz w:val="28"/>
          <w:szCs w:val="28"/>
        </w:rPr>
        <w:t>трехдневный срок</w:t>
      </w:r>
      <w:r w:rsidRPr="00BC6BBF">
        <w:rPr>
          <w:rFonts w:ascii="Times New Roman" w:eastAsia="MS Mincho" w:hAnsi="Times New Roman" w:cs="Times New Roman"/>
          <w:sz w:val="28"/>
          <w:szCs w:val="28"/>
        </w:rPr>
        <w:t xml:space="preserve"> для запроса в электронной форме документов, </w:t>
      </w:r>
      <w:r w:rsidRPr="00BC6BBF">
        <w:rPr>
          <w:rFonts w:ascii="Times New Roman" w:hAnsi="Times New Roman" w:cs="Times New Roman"/>
          <w:sz w:val="28"/>
          <w:szCs w:val="28"/>
        </w:rPr>
        <w:t>необходимых для выдачи разрешения на строительство, аналогичный  срок устанавливается также для передачи таких документов в рамках межведомственного взаимодействия (в настоящий момент рассматриваемые сроки законодательством не о</w:t>
      </w:r>
      <w:r w:rsidR="00932999">
        <w:rPr>
          <w:rFonts w:ascii="Times New Roman" w:hAnsi="Times New Roman" w:cs="Times New Roman"/>
          <w:sz w:val="28"/>
          <w:szCs w:val="28"/>
        </w:rPr>
        <w:t>пределены и регулируются большим</w:t>
      </w:r>
      <w:r w:rsidRPr="00BC6BBF">
        <w:rPr>
          <w:rFonts w:ascii="Times New Roman" w:hAnsi="Times New Roman" w:cs="Times New Roman"/>
          <w:sz w:val="28"/>
          <w:szCs w:val="28"/>
        </w:rPr>
        <w:t xml:space="preserve"> количеством подзаконных актов). </w:t>
      </w:r>
      <w:proofErr w:type="gramEnd"/>
    </w:p>
    <w:p w:rsidR="00184FA7" w:rsidRPr="00184FA7" w:rsidRDefault="00184FA7" w:rsidP="00184FA7">
      <w:pPr>
        <w:spacing w:after="0" w:line="240" w:lineRule="auto"/>
        <w:ind w:firstLine="709"/>
        <w:jc w:val="both"/>
        <w:rPr>
          <w:rFonts w:ascii="Times New Roman" w:hAnsi="Times New Roman"/>
          <w:b/>
          <w:sz w:val="27"/>
          <w:szCs w:val="27"/>
        </w:rPr>
      </w:pPr>
      <w:r w:rsidRPr="00BC6BBF">
        <w:rPr>
          <w:rFonts w:ascii="Times New Roman" w:hAnsi="Times New Roman" w:cs="Times New Roman"/>
          <w:sz w:val="28"/>
          <w:szCs w:val="28"/>
        </w:rPr>
        <w:t>На законопроект получен полож</w:t>
      </w:r>
      <w:r>
        <w:rPr>
          <w:rFonts w:ascii="Times New Roman" w:hAnsi="Times New Roman" w:cs="Times New Roman"/>
          <w:sz w:val="28"/>
          <w:szCs w:val="28"/>
        </w:rPr>
        <w:t>ительный отзыв Правительства РФ</w:t>
      </w:r>
      <w:r w:rsidRPr="00BC6BBF">
        <w:rPr>
          <w:rFonts w:ascii="Times New Roman" w:hAnsi="Times New Roman" w:cs="Times New Roman"/>
          <w:sz w:val="28"/>
          <w:szCs w:val="28"/>
        </w:rPr>
        <w:t>.</w:t>
      </w:r>
    </w:p>
    <w:p w:rsidR="00F54FF6" w:rsidRDefault="00F54FF6" w:rsidP="00F0682F">
      <w:pPr>
        <w:spacing w:after="0" w:line="240" w:lineRule="auto"/>
        <w:rPr>
          <w:rFonts w:ascii="Times New Roman" w:hAnsi="Times New Roman"/>
          <w:b/>
          <w:sz w:val="27"/>
          <w:szCs w:val="27"/>
        </w:rPr>
      </w:pPr>
    </w:p>
    <w:p w:rsidR="00F0682F" w:rsidRDefault="00F0682F" w:rsidP="00026F8A">
      <w:pPr>
        <w:spacing w:after="0" w:line="240" w:lineRule="auto"/>
        <w:ind w:firstLine="709"/>
        <w:jc w:val="center"/>
        <w:rPr>
          <w:rFonts w:ascii="Times New Roman" w:hAnsi="Times New Roman"/>
          <w:b/>
          <w:sz w:val="27"/>
          <w:szCs w:val="27"/>
        </w:rPr>
      </w:pPr>
    </w:p>
    <w:p w:rsidR="00E97D2C" w:rsidRPr="00026F8A" w:rsidRDefault="00E97D2C" w:rsidP="00026F8A">
      <w:pPr>
        <w:spacing w:after="0" w:line="240" w:lineRule="auto"/>
        <w:ind w:firstLine="709"/>
        <w:jc w:val="center"/>
        <w:rPr>
          <w:rFonts w:ascii="Times New Roman" w:hAnsi="Times New Roman"/>
          <w:b/>
          <w:sz w:val="27"/>
          <w:szCs w:val="27"/>
        </w:rPr>
      </w:pPr>
      <w:r w:rsidRPr="00026F8A">
        <w:rPr>
          <w:rFonts w:ascii="Times New Roman" w:hAnsi="Times New Roman"/>
          <w:b/>
          <w:sz w:val="27"/>
          <w:szCs w:val="27"/>
        </w:rPr>
        <w:t>Реструктуризация вместо банкротства</w:t>
      </w:r>
    </w:p>
    <w:p w:rsidR="00E97D2C" w:rsidRPr="00E97D2C" w:rsidRDefault="00E97D2C" w:rsidP="00E97D2C">
      <w:pPr>
        <w:spacing w:after="0" w:line="240" w:lineRule="auto"/>
        <w:ind w:firstLine="709"/>
        <w:jc w:val="both"/>
        <w:rPr>
          <w:rFonts w:ascii="Times New Roman" w:hAnsi="Times New Roman"/>
          <w:sz w:val="27"/>
          <w:szCs w:val="27"/>
        </w:rPr>
      </w:pPr>
    </w:p>
    <w:p w:rsidR="00E97D2C" w:rsidRPr="00E97D2C" w:rsidRDefault="00E97D2C" w:rsidP="00E97D2C">
      <w:pPr>
        <w:spacing w:after="0" w:line="240" w:lineRule="auto"/>
        <w:ind w:firstLine="709"/>
        <w:jc w:val="both"/>
        <w:rPr>
          <w:rFonts w:ascii="Times New Roman" w:hAnsi="Times New Roman"/>
          <w:sz w:val="27"/>
          <w:szCs w:val="27"/>
        </w:rPr>
      </w:pPr>
      <w:r w:rsidRPr="00E97D2C">
        <w:rPr>
          <w:rFonts w:ascii="Times New Roman" w:hAnsi="Times New Roman"/>
          <w:sz w:val="27"/>
          <w:szCs w:val="27"/>
        </w:rPr>
        <w:t>По данным судебной статистики, лишь незначительное число дел о банкротстве характеризуется применением реабилитационных процедур и заканчивается восстановлением платежеспособности должников. В большинстве случаев в делах о банкротстве примен</w:t>
      </w:r>
      <w:r w:rsidR="00932999">
        <w:rPr>
          <w:rFonts w:ascii="Times New Roman" w:hAnsi="Times New Roman"/>
          <w:sz w:val="27"/>
          <w:szCs w:val="27"/>
        </w:rPr>
        <w:t xml:space="preserve">яется конкурсное производство, </w:t>
      </w:r>
      <w:r w:rsidR="00932999">
        <w:rPr>
          <w:rFonts w:ascii="Times New Roman" w:hAnsi="Times New Roman"/>
          <w:sz w:val="27"/>
          <w:szCs w:val="27"/>
        </w:rPr>
        <w:lastRenderedPageBreak/>
        <w:t>за</w:t>
      </w:r>
      <w:r w:rsidRPr="00E97D2C">
        <w:rPr>
          <w:rFonts w:ascii="Times New Roman" w:hAnsi="Times New Roman"/>
          <w:sz w:val="27"/>
          <w:szCs w:val="27"/>
        </w:rPr>
        <w:t xml:space="preserve">канчивающееся распродажей активов хозяйствующего субъекта и его ликвидацией. </w:t>
      </w:r>
    </w:p>
    <w:p w:rsidR="00E97D2C" w:rsidRPr="00E97D2C" w:rsidRDefault="00E97D2C" w:rsidP="00E97D2C">
      <w:pPr>
        <w:spacing w:after="0" w:line="240" w:lineRule="auto"/>
        <w:ind w:firstLine="709"/>
        <w:jc w:val="both"/>
        <w:rPr>
          <w:rFonts w:ascii="Times New Roman" w:hAnsi="Times New Roman"/>
          <w:sz w:val="27"/>
          <w:szCs w:val="27"/>
        </w:rPr>
      </w:pPr>
      <w:r w:rsidRPr="00E97D2C">
        <w:rPr>
          <w:rFonts w:ascii="Times New Roman" w:hAnsi="Times New Roman"/>
          <w:sz w:val="27"/>
          <w:szCs w:val="27"/>
        </w:rPr>
        <w:t xml:space="preserve">В российской практике процедура банкротства инициируется, как правило, кредитором и только в том случае, </w:t>
      </w:r>
      <w:r w:rsidR="00D51172">
        <w:rPr>
          <w:rFonts w:ascii="Times New Roman" w:hAnsi="Times New Roman"/>
          <w:sz w:val="27"/>
          <w:szCs w:val="27"/>
        </w:rPr>
        <w:t>если</w:t>
      </w:r>
      <w:r w:rsidRPr="00E97D2C">
        <w:rPr>
          <w:rFonts w:ascii="Times New Roman" w:hAnsi="Times New Roman"/>
          <w:sz w:val="27"/>
          <w:szCs w:val="27"/>
        </w:rPr>
        <w:t xml:space="preserve"> исчерпаны все иные меры по взысканию задолженности. В ситуации, когда имущество должника практически в полном объеме реализовано в ходе исполнительного производства, восстановление его платежеспособности в рамках дела о банкротстве становится невозможным ввиду отсутствия ресурсов, необходимых для реализации реабилитационных процедур.</w:t>
      </w:r>
    </w:p>
    <w:p w:rsidR="00E97D2C" w:rsidRPr="00E97D2C" w:rsidRDefault="00E97D2C" w:rsidP="00E97D2C">
      <w:pPr>
        <w:spacing w:after="0" w:line="240" w:lineRule="auto"/>
        <w:ind w:firstLine="709"/>
        <w:jc w:val="both"/>
        <w:rPr>
          <w:rFonts w:ascii="Times New Roman" w:hAnsi="Times New Roman"/>
          <w:sz w:val="27"/>
          <w:szCs w:val="27"/>
        </w:rPr>
      </w:pPr>
      <w:r w:rsidRPr="00E97D2C">
        <w:rPr>
          <w:rFonts w:ascii="Times New Roman" w:hAnsi="Times New Roman"/>
          <w:sz w:val="27"/>
          <w:szCs w:val="27"/>
        </w:rPr>
        <w:t xml:space="preserve">С целью повышения эффективности применения реабилитационных процедур в делах о банкротстве Минэкономразвития России разработало </w:t>
      </w:r>
      <w:r w:rsidR="00286FB7">
        <w:rPr>
          <w:rFonts w:ascii="Times New Roman" w:hAnsi="Times New Roman"/>
          <w:sz w:val="27"/>
          <w:szCs w:val="27"/>
        </w:rPr>
        <w:t>комплексные поправки в</w:t>
      </w:r>
      <w:r w:rsidRPr="00E97D2C">
        <w:rPr>
          <w:rFonts w:ascii="Times New Roman" w:hAnsi="Times New Roman"/>
          <w:sz w:val="27"/>
          <w:szCs w:val="27"/>
        </w:rPr>
        <w:t xml:space="preserve"> Федеральн</w:t>
      </w:r>
      <w:r w:rsidR="00286FB7">
        <w:rPr>
          <w:rFonts w:ascii="Times New Roman" w:hAnsi="Times New Roman"/>
          <w:sz w:val="27"/>
          <w:szCs w:val="27"/>
        </w:rPr>
        <w:t>ый</w:t>
      </w:r>
      <w:r w:rsidRPr="00E97D2C">
        <w:rPr>
          <w:rFonts w:ascii="Times New Roman" w:hAnsi="Times New Roman"/>
          <w:sz w:val="27"/>
          <w:szCs w:val="27"/>
        </w:rPr>
        <w:t xml:space="preserve"> закон о несостоятельности (банкротстве).  </w:t>
      </w:r>
    </w:p>
    <w:p w:rsidR="00E97D2C" w:rsidRPr="00E97D2C" w:rsidRDefault="00E97D2C" w:rsidP="00E97D2C">
      <w:pPr>
        <w:spacing w:after="0" w:line="240" w:lineRule="auto"/>
        <w:ind w:firstLine="709"/>
        <w:jc w:val="both"/>
        <w:rPr>
          <w:rFonts w:ascii="Times New Roman" w:hAnsi="Times New Roman"/>
          <w:sz w:val="27"/>
          <w:szCs w:val="27"/>
        </w:rPr>
      </w:pPr>
      <w:r w:rsidRPr="00E97D2C">
        <w:rPr>
          <w:rFonts w:ascii="Times New Roman" w:hAnsi="Times New Roman"/>
          <w:sz w:val="27"/>
          <w:szCs w:val="27"/>
        </w:rPr>
        <w:t>Законопроект</w:t>
      </w:r>
      <w:r w:rsidR="000977E0">
        <w:rPr>
          <w:rFonts w:ascii="Times New Roman" w:hAnsi="Times New Roman"/>
          <w:sz w:val="27"/>
          <w:szCs w:val="27"/>
        </w:rPr>
        <w:t>ом</w:t>
      </w:r>
      <w:r w:rsidRPr="00E97D2C">
        <w:rPr>
          <w:rFonts w:ascii="Times New Roman" w:hAnsi="Times New Roman"/>
          <w:sz w:val="27"/>
          <w:szCs w:val="27"/>
        </w:rPr>
        <w:t xml:space="preserve"> предлагается заменить процедуры наблюдения, финансового оздоровления, внешнего управления, которые применяются в настоящее время в процессе банкротства юридического лица, на реструктуризацию. Предложенный новый механизм реабилитации должника, в том числе в части введения механизма досудебной реструктуризации,  будет весьма своевременным и позволит сохранить бизнес должника при одновременном удовлетворении требований кредиторов. Такой подход разработчиков был поддержан ТПП России.</w:t>
      </w:r>
    </w:p>
    <w:p w:rsidR="00E97D2C" w:rsidRPr="00E97D2C" w:rsidRDefault="00E97D2C" w:rsidP="00E97D2C">
      <w:pPr>
        <w:spacing w:after="0" w:line="240" w:lineRule="auto"/>
        <w:ind w:firstLine="709"/>
        <w:jc w:val="both"/>
        <w:rPr>
          <w:rFonts w:ascii="Times New Roman" w:hAnsi="Times New Roman"/>
          <w:sz w:val="27"/>
          <w:szCs w:val="27"/>
        </w:rPr>
      </w:pPr>
      <w:r w:rsidRPr="00E97D2C">
        <w:rPr>
          <w:rFonts w:ascii="Times New Roman" w:hAnsi="Times New Roman"/>
          <w:sz w:val="27"/>
          <w:szCs w:val="27"/>
        </w:rPr>
        <w:t>Например, согласно проекту</w:t>
      </w:r>
      <w:r w:rsidR="00286FB7">
        <w:rPr>
          <w:rFonts w:ascii="Times New Roman" w:hAnsi="Times New Roman"/>
          <w:sz w:val="27"/>
          <w:szCs w:val="27"/>
        </w:rPr>
        <w:t>,</w:t>
      </w:r>
      <w:r w:rsidRPr="00E97D2C">
        <w:rPr>
          <w:rFonts w:ascii="Times New Roman" w:hAnsi="Times New Roman"/>
          <w:sz w:val="27"/>
          <w:szCs w:val="27"/>
        </w:rPr>
        <w:t xml:space="preserve"> должник обязан предложить план реструктуризации, после </w:t>
      </w:r>
      <w:proofErr w:type="gramStart"/>
      <w:r w:rsidRPr="00E97D2C">
        <w:rPr>
          <w:rFonts w:ascii="Times New Roman" w:hAnsi="Times New Roman"/>
          <w:sz w:val="27"/>
          <w:szCs w:val="27"/>
        </w:rPr>
        <w:t>выполнения</w:t>
      </w:r>
      <w:proofErr w:type="gramEnd"/>
      <w:r w:rsidRPr="00E97D2C">
        <w:rPr>
          <w:rFonts w:ascii="Times New Roman" w:hAnsi="Times New Roman"/>
          <w:sz w:val="27"/>
          <w:szCs w:val="27"/>
        </w:rPr>
        <w:t xml:space="preserve"> которого его платежеспособность будет полностью восстановлена, и исчезнут угрозы возникновения признаков банкротства в среднесрочной перспективе. Указанный план также вправе предложить конкурсные кредиторы или уполномоченные органы административного управляющего и учредителя должника. </w:t>
      </w:r>
    </w:p>
    <w:p w:rsidR="00E97D2C" w:rsidRPr="00E97D2C" w:rsidRDefault="00E97D2C" w:rsidP="00E97D2C">
      <w:pPr>
        <w:spacing w:after="0" w:line="240" w:lineRule="auto"/>
        <w:ind w:firstLine="709"/>
        <w:jc w:val="both"/>
        <w:rPr>
          <w:rFonts w:ascii="Times New Roman" w:hAnsi="Times New Roman"/>
          <w:sz w:val="27"/>
          <w:szCs w:val="27"/>
        </w:rPr>
      </w:pPr>
      <w:r w:rsidRPr="00E97D2C">
        <w:rPr>
          <w:rFonts w:ascii="Times New Roman" w:hAnsi="Times New Roman"/>
          <w:sz w:val="27"/>
          <w:szCs w:val="27"/>
        </w:rPr>
        <w:t>Законопроектом предусмотрено, что при утверждении плана суд должен также принимать во внимание интересы общества, в том числе необходимость сохранения рабочих мест.</w:t>
      </w:r>
    </w:p>
    <w:p w:rsidR="00E97D2C" w:rsidRPr="00E97D2C" w:rsidRDefault="00E97D2C" w:rsidP="00E97D2C">
      <w:pPr>
        <w:spacing w:after="0" w:line="240" w:lineRule="auto"/>
        <w:ind w:firstLine="709"/>
        <w:jc w:val="both"/>
        <w:rPr>
          <w:rFonts w:ascii="Times New Roman" w:hAnsi="Times New Roman"/>
          <w:sz w:val="27"/>
          <w:szCs w:val="27"/>
        </w:rPr>
      </w:pPr>
      <w:r w:rsidRPr="00E97D2C">
        <w:rPr>
          <w:rFonts w:ascii="Times New Roman" w:hAnsi="Times New Roman"/>
          <w:sz w:val="27"/>
          <w:szCs w:val="27"/>
        </w:rPr>
        <w:t>Роль суда в соответствии с законопроектом заключается в обеспечении судебного руководства и всестороннего исследования доказательств, аргументов сторон и обстоятельств дела о банкротстве. При этом в связи со сложностью вопроса об утверждении плана реструктуризации законопроект предусматривает, что этот вопрос рассматривается арбитражным судом в коллегиальном составе. Данный вопрос может рассматриваться по решению арбитражного суда с участием арбитражных заседателей для привлечения лиц, обладающих экономическими познаниями.</w:t>
      </w:r>
    </w:p>
    <w:p w:rsidR="00E97D2C" w:rsidRDefault="00E97D2C" w:rsidP="00E97D2C">
      <w:pPr>
        <w:spacing w:after="0" w:line="240" w:lineRule="auto"/>
        <w:ind w:firstLine="709"/>
        <w:jc w:val="both"/>
        <w:rPr>
          <w:rFonts w:ascii="Times New Roman" w:hAnsi="Times New Roman"/>
          <w:sz w:val="27"/>
          <w:szCs w:val="27"/>
        </w:rPr>
      </w:pPr>
      <w:r w:rsidRPr="00E97D2C">
        <w:rPr>
          <w:rFonts w:ascii="Times New Roman" w:hAnsi="Times New Roman"/>
          <w:sz w:val="27"/>
          <w:szCs w:val="27"/>
        </w:rPr>
        <w:t xml:space="preserve">Ожидаемыми результатами внесения указанных изменений в Закон </w:t>
      </w:r>
      <w:r w:rsidR="00E76A96">
        <w:rPr>
          <w:rFonts w:ascii="Times New Roman" w:hAnsi="Times New Roman"/>
          <w:sz w:val="27"/>
          <w:szCs w:val="27"/>
        </w:rPr>
        <w:br/>
      </w:r>
      <w:r w:rsidRPr="00E97D2C">
        <w:rPr>
          <w:rFonts w:ascii="Times New Roman" w:hAnsi="Times New Roman"/>
          <w:sz w:val="27"/>
          <w:szCs w:val="27"/>
        </w:rPr>
        <w:t>о банкротстве являются сокращение сроков и издержек на проведение процедур, применяемых в деле о банкротстве, повышение их эффективности</w:t>
      </w:r>
      <w:r w:rsidR="00932999">
        <w:rPr>
          <w:rFonts w:ascii="Times New Roman" w:hAnsi="Times New Roman"/>
          <w:sz w:val="27"/>
          <w:szCs w:val="27"/>
        </w:rPr>
        <w:t>,</w:t>
      </w:r>
      <w:r w:rsidRPr="00E97D2C">
        <w:rPr>
          <w:rFonts w:ascii="Times New Roman" w:hAnsi="Times New Roman"/>
          <w:sz w:val="27"/>
          <w:szCs w:val="27"/>
        </w:rPr>
        <w:t xml:space="preserve"> увеличение размера погашения требований кредиторов, защита интересов должников, испытывающих временные трудности, но имеющих возможность восстановить свою платежеспособность   при   предоставлении  необходимых   для этого правовых инструментов.</w:t>
      </w:r>
    </w:p>
    <w:p w:rsidR="00286FB7" w:rsidRPr="00E97D2C" w:rsidRDefault="00286FB7" w:rsidP="00E97D2C">
      <w:pPr>
        <w:spacing w:after="0" w:line="240" w:lineRule="auto"/>
        <w:ind w:firstLine="709"/>
        <w:jc w:val="both"/>
        <w:rPr>
          <w:rFonts w:ascii="Times New Roman" w:hAnsi="Times New Roman"/>
          <w:sz w:val="27"/>
          <w:szCs w:val="27"/>
        </w:rPr>
      </w:pPr>
      <w:r>
        <w:rPr>
          <w:rFonts w:ascii="Times New Roman" w:hAnsi="Times New Roman"/>
          <w:sz w:val="27"/>
          <w:szCs w:val="27"/>
        </w:rPr>
        <w:t xml:space="preserve">ТПП РФ направила заключение по данному законопроекту в </w:t>
      </w:r>
      <w:r w:rsidRPr="00286FB7">
        <w:rPr>
          <w:rFonts w:ascii="Times New Roman" w:hAnsi="Times New Roman"/>
          <w:sz w:val="27"/>
          <w:szCs w:val="27"/>
        </w:rPr>
        <w:t>Государственно-правовое управление Президента Российской Федерации</w:t>
      </w:r>
      <w:r>
        <w:rPr>
          <w:rFonts w:ascii="Times New Roman" w:hAnsi="Times New Roman"/>
          <w:sz w:val="27"/>
          <w:szCs w:val="27"/>
        </w:rPr>
        <w:t>.</w:t>
      </w:r>
    </w:p>
    <w:p w:rsidR="00751E5F" w:rsidRDefault="00751E5F" w:rsidP="00E97D2C">
      <w:pPr>
        <w:spacing w:after="0" w:line="240" w:lineRule="auto"/>
        <w:jc w:val="both"/>
        <w:rPr>
          <w:rFonts w:ascii="Times New Roman" w:eastAsia="Calibri" w:hAnsi="Times New Roman" w:cs="Times New Roman"/>
          <w:sz w:val="27"/>
          <w:szCs w:val="28"/>
        </w:rPr>
      </w:pPr>
    </w:p>
    <w:p w:rsidR="000977E0" w:rsidRDefault="000977E0" w:rsidP="00E97D2C">
      <w:pPr>
        <w:spacing w:after="0" w:line="240" w:lineRule="auto"/>
        <w:jc w:val="both"/>
        <w:rPr>
          <w:rFonts w:ascii="Times New Roman" w:eastAsia="Calibri" w:hAnsi="Times New Roman" w:cs="Times New Roman"/>
          <w:sz w:val="27"/>
          <w:szCs w:val="28"/>
        </w:rPr>
      </w:pPr>
    </w:p>
    <w:p w:rsidR="000977E0" w:rsidRDefault="000977E0" w:rsidP="00E97D2C">
      <w:pPr>
        <w:spacing w:after="0" w:line="240" w:lineRule="auto"/>
        <w:jc w:val="both"/>
        <w:rPr>
          <w:rFonts w:ascii="Times New Roman" w:eastAsia="Calibri" w:hAnsi="Times New Roman" w:cs="Times New Roman"/>
          <w:sz w:val="27"/>
          <w:szCs w:val="28"/>
        </w:rPr>
      </w:pPr>
    </w:p>
    <w:p w:rsidR="000977E0" w:rsidRDefault="000977E0" w:rsidP="00E97D2C">
      <w:pPr>
        <w:spacing w:after="0" w:line="240" w:lineRule="auto"/>
        <w:jc w:val="both"/>
        <w:rPr>
          <w:rFonts w:ascii="Times New Roman" w:eastAsia="Calibri" w:hAnsi="Times New Roman" w:cs="Times New Roman"/>
          <w:sz w:val="27"/>
          <w:szCs w:val="28"/>
        </w:rPr>
      </w:pPr>
    </w:p>
    <w:p w:rsidR="006336BE" w:rsidRPr="006336BE" w:rsidRDefault="0047317B" w:rsidP="006336BE">
      <w:pPr>
        <w:spacing w:after="0" w:line="240" w:lineRule="auto"/>
        <w:jc w:val="center"/>
        <w:rPr>
          <w:rFonts w:ascii="Times New Roman" w:hAnsi="Times New Roman"/>
          <w:b/>
          <w:sz w:val="27"/>
          <w:szCs w:val="27"/>
        </w:rPr>
      </w:pPr>
      <w:r>
        <w:rPr>
          <w:rFonts w:ascii="Times New Roman" w:hAnsi="Times New Roman"/>
          <w:b/>
          <w:sz w:val="27"/>
          <w:szCs w:val="27"/>
        </w:rPr>
        <w:t xml:space="preserve">Санкции </w:t>
      </w:r>
      <w:r w:rsidRPr="006336BE">
        <w:rPr>
          <w:rFonts w:ascii="Times New Roman" w:hAnsi="Times New Roman"/>
          <w:b/>
          <w:sz w:val="27"/>
          <w:szCs w:val="27"/>
        </w:rPr>
        <w:t xml:space="preserve">за невыплату заработной платы </w:t>
      </w:r>
      <w:r>
        <w:rPr>
          <w:rFonts w:ascii="Times New Roman" w:hAnsi="Times New Roman"/>
          <w:b/>
          <w:sz w:val="27"/>
          <w:szCs w:val="27"/>
        </w:rPr>
        <w:t>возрастут</w:t>
      </w:r>
    </w:p>
    <w:p w:rsidR="006336BE" w:rsidRPr="006336BE" w:rsidRDefault="006336BE" w:rsidP="006336BE">
      <w:pPr>
        <w:spacing w:after="0" w:line="240" w:lineRule="auto"/>
        <w:ind w:firstLine="709"/>
        <w:jc w:val="both"/>
        <w:rPr>
          <w:rFonts w:ascii="Times New Roman" w:hAnsi="Times New Roman"/>
          <w:sz w:val="27"/>
          <w:szCs w:val="27"/>
        </w:rPr>
      </w:pPr>
    </w:p>
    <w:p w:rsidR="006336BE" w:rsidRPr="006336BE" w:rsidRDefault="006336BE" w:rsidP="006336BE">
      <w:pPr>
        <w:spacing w:after="0" w:line="240" w:lineRule="auto"/>
        <w:ind w:firstLine="709"/>
        <w:jc w:val="both"/>
        <w:rPr>
          <w:rFonts w:ascii="Times New Roman" w:hAnsi="Times New Roman"/>
          <w:sz w:val="27"/>
          <w:szCs w:val="27"/>
        </w:rPr>
      </w:pPr>
      <w:r w:rsidRPr="006336BE">
        <w:rPr>
          <w:rFonts w:ascii="Times New Roman" w:hAnsi="Times New Roman"/>
          <w:sz w:val="27"/>
          <w:szCs w:val="27"/>
        </w:rPr>
        <w:t>23 марта Государственной Думой принят в первом чтении законопроект №983383-6 «О внесении изменений в отдельные законодательные акты Российской Федерации по повышению ответственности работодателей за нарушение законодательства в части, касающейся оплаты труда», разработанный Правительством РФ.</w:t>
      </w:r>
    </w:p>
    <w:p w:rsidR="006336BE" w:rsidRPr="006336BE" w:rsidRDefault="00055051" w:rsidP="005C6D90">
      <w:pPr>
        <w:spacing w:after="0" w:line="240" w:lineRule="auto"/>
        <w:ind w:firstLine="709"/>
        <w:jc w:val="both"/>
        <w:rPr>
          <w:rFonts w:ascii="Times New Roman" w:hAnsi="Times New Roman"/>
          <w:sz w:val="27"/>
          <w:szCs w:val="27"/>
        </w:rPr>
      </w:pPr>
      <w:r>
        <w:rPr>
          <w:rFonts w:ascii="Times New Roman" w:hAnsi="Times New Roman"/>
          <w:sz w:val="27"/>
          <w:szCs w:val="27"/>
        </w:rPr>
        <w:t>П</w:t>
      </w:r>
      <w:r w:rsidR="006336BE" w:rsidRPr="006336BE">
        <w:rPr>
          <w:rFonts w:ascii="Times New Roman" w:hAnsi="Times New Roman"/>
          <w:sz w:val="27"/>
          <w:szCs w:val="27"/>
        </w:rPr>
        <w:t>роект</w:t>
      </w:r>
      <w:r>
        <w:rPr>
          <w:rFonts w:ascii="Times New Roman" w:hAnsi="Times New Roman"/>
          <w:sz w:val="27"/>
          <w:szCs w:val="27"/>
        </w:rPr>
        <w:t xml:space="preserve"> закона</w:t>
      </w:r>
      <w:r w:rsidR="006336BE" w:rsidRPr="006336BE">
        <w:rPr>
          <w:rFonts w:ascii="Times New Roman" w:hAnsi="Times New Roman"/>
          <w:sz w:val="27"/>
          <w:szCs w:val="27"/>
        </w:rPr>
        <w:t xml:space="preserve"> предлагает установить повышенные меры административной ответственности в отношении лиц, ранее подвергнутых административному наказанию за частичную или полную невыплату в установленный срок причитающе</w:t>
      </w:r>
      <w:r w:rsidR="005C6D90">
        <w:rPr>
          <w:rFonts w:ascii="Times New Roman" w:hAnsi="Times New Roman"/>
          <w:sz w:val="27"/>
          <w:szCs w:val="27"/>
        </w:rPr>
        <w:t xml:space="preserve">йся работнику заработной платы: </w:t>
      </w:r>
      <w:r w:rsidR="006336BE" w:rsidRPr="006336BE">
        <w:rPr>
          <w:rFonts w:ascii="Times New Roman" w:hAnsi="Times New Roman"/>
          <w:sz w:val="27"/>
          <w:szCs w:val="27"/>
        </w:rPr>
        <w:t>на должностных лиц - административный штраф в размере от 20 до 30 тыс. рублей (в настоящее время - от 10 до 20 тыс</w:t>
      </w:r>
      <w:r w:rsidR="005C6D90">
        <w:rPr>
          <w:rFonts w:ascii="Times New Roman" w:hAnsi="Times New Roman"/>
          <w:sz w:val="27"/>
          <w:szCs w:val="27"/>
        </w:rPr>
        <w:t xml:space="preserve">. рублей); </w:t>
      </w:r>
      <w:proofErr w:type="gramStart"/>
      <w:r w:rsidR="006336BE" w:rsidRPr="006336BE">
        <w:rPr>
          <w:rFonts w:ascii="Times New Roman" w:hAnsi="Times New Roman"/>
          <w:sz w:val="27"/>
          <w:szCs w:val="27"/>
        </w:rPr>
        <w:t>на лиц, осуществляющих предпринимательскую деятельность без образования юридического лица, - от 10 до 30 тыс. рублей (в настоящее время - от 10 до 20 тыс. рублей), на юридических лиц - от 50 до 100 тыс. рублей (в настоящее время - от 50 до 70 тыс. рублей).</w:t>
      </w:r>
      <w:proofErr w:type="gramEnd"/>
    </w:p>
    <w:p w:rsidR="006336BE" w:rsidRPr="006336BE" w:rsidRDefault="006336BE" w:rsidP="006336BE">
      <w:pPr>
        <w:spacing w:after="0" w:line="240" w:lineRule="auto"/>
        <w:ind w:firstLine="709"/>
        <w:jc w:val="both"/>
        <w:rPr>
          <w:rFonts w:ascii="Times New Roman" w:hAnsi="Times New Roman"/>
          <w:sz w:val="27"/>
          <w:szCs w:val="27"/>
        </w:rPr>
      </w:pPr>
      <w:r w:rsidRPr="006336BE">
        <w:rPr>
          <w:rFonts w:ascii="Times New Roman" w:hAnsi="Times New Roman"/>
          <w:sz w:val="27"/>
          <w:szCs w:val="27"/>
        </w:rPr>
        <w:t xml:space="preserve">Помимо этого </w:t>
      </w:r>
      <w:r w:rsidR="000977E0">
        <w:rPr>
          <w:rFonts w:ascii="Times New Roman" w:hAnsi="Times New Roman"/>
          <w:sz w:val="27"/>
          <w:szCs w:val="27"/>
        </w:rPr>
        <w:t xml:space="preserve">проектом </w:t>
      </w:r>
      <w:r w:rsidRPr="006336BE">
        <w:rPr>
          <w:rFonts w:ascii="Times New Roman" w:hAnsi="Times New Roman"/>
          <w:sz w:val="27"/>
          <w:szCs w:val="27"/>
        </w:rPr>
        <w:t>предусмотрены важные для бизнеса изменения трудового законодательства:</w:t>
      </w:r>
    </w:p>
    <w:p w:rsidR="00B521A0" w:rsidRPr="004142AE" w:rsidRDefault="004142AE" w:rsidP="00B521A0">
      <w:pPr>
        <w:spacing w:after="0" w:line="240" w:lineRule="auto"/>
        <w:ind w:firstLine="709"/>
        <w:jc w:val="both"/>
        <w:rPr>
          <w:rFonts w:ascii="Times New Roman" w:hAnsi="Times New Roman"/>
          <w:sz w:val="27"/>
          <w:szCs w:val="27"/>
        </w:rPr>
      </w:pPr>
      <w:r>
        <w:rPr>
          <w:rFonts w:ascii="Times New Roman" w:hAnsi="Times New Roman"/>
          <w:sz w:val="27"/>
          <w:szCs w:val="27"/>
        </w:rPr>
        <w:t>- в</w:t>
      </w:r>
      <w:r w:rsidR="00B521A0" w:rsidRPr="006336BE">
        <w:rPr>
          <w:rFonts w:ascii="Times New Roman" w:hAnsi="Times New Roman"/>
          <w:sz w:val="27"/>
          <w:szCs w:val="27"/>
        </w:rPr>
        <w:t>озможность проведения внеплановых проверок работодателей государственными инспекторами труда в случае невыплаты заработной платы</w:t>
      </w:r>
      <w:r w:rsidRPr="004142AE">
        <w:rPr>
          <w:rFonts w:ascii="Times New Roman" w:hAnsi="Times New Roman"/>
          <w:sz w:val="27"/>
          <w:szCs w:val="27"/>
        </w:rPr>
        <w:t>;</w:t>
      </w:r>
    </w:p>
    <w:p w:rsidR="006336BE" w:rsidRPr="006336BE" w:rsidRDefault="006336BE" w:rsidP="006336BE">
      <w:pPr>
        <w:spacing w:after="0" w:line="240" w:lineRule="auto"/>
        <w:ind w:firstLine="709"/>
        <w:jc w:val="both"/>
        <w:rPr>
          <w:rFonts w:ascii="Times New Roman" w:hAnsi="Times New Roman"/>
          <w:sz w:val="27"/>
          <w:szCs w:val="27"/>
        </w:rPr>
      </w:pPr>
      <w:r w:rsidRPr="006336BE">
        <w:rPr>
          <w:rFonts w:ascii="Times New Roman" w:hAnsi="Times New Roman"/>
          <w:sz w:val="27"/>
          <w:szCs w:val="27"/>
        </w:rPr>
        <w:t xml:space="preserve">- </w:t>
      </w:r>
      <w:r w:rsidR="004142AE">
        <w:rPr>
          <w:rFonts w:ascii="Times New Roman" w:hAnsi="Times New Roman"/>
          <w:sz w:val="27"/>
          <w:szCs w:val="27"/>
        </w:rPr>
        <w:t>о</w:t>
      </w:r>
      <w:r w:rsidRPr="006336BE">
        <w:rPr>
          <w:rFonts w:ascii="Times New Roman" w:hAnsi="Times New Roman"/>
          <w:sz w:val="27"/>
          <w:szCs w:val="27"/>
        </w:rPr>
        <w:t>бязанность работодателя выплатить заработную плату не позднее 10 календарных дней со дня окончания периода, за который она начислена</w:t>
      </w:r>
      <w:r w:rsidR="00945A0B">
        <w:rPr>
          <w:rFonts w:ascii="Times New Roman" w:hAnsi="Times New Roman"/>
          <w:sz w:val="27"/>
          <w:szCs w:val="27"/>
        </w:rPr>
        <w:t>;</w:t>
      </w:r>
    </w:p>
    <w:p w:rsidR="006336BE" w:rsidRPr="006336BE" w:rsidRDefault="00055051" w:rsidP="006336BE">
      <w:pPr>
        <w:spacing w:after="0" w:line="240" w:lineRule="auto"/>
        <w:ind w:firstLine="709"/>
        <w:jc w:val="both"/>
        <w:rPr>
          <w:rFonts w:ascii="Times New Roman" w:hAnsi="Times New Roman"/>
          <w:sz w:val="27"/>
          <w:szCs w:val="27"/>
        </w:rPr>
      </w:pPr>
      <w:r>
        <w:rPr>
          <w:rFonts w:ascii="Times New Roman" w:hAnsi="Times New Roman"/>
          <w:sz w:val="27"/>
          <w:szCs w:val="27"/>
        </w:rPr>
        <w:t xml:space="preserve">По мнению ТПП РФ, </w:t>
      </w:r>
      <w:r w:rsidR="00D0645E">
        <w:rPr>
          <w:rFonts w:ascii="Times New Roman" w:hAnsi="Times New Roman"/>
          <w:sz w:val="27"/>
          <w:szCs w:val="27"/>
        </w:rPr>
        <w:t xml:space="preserve">это </w:t>
      </w:r>
      <w:r w:rsidR="006336BE" w:rsidRPr="006336BE">
        <w:rPr>
          <w:rFonts w:ascii="Times New Roman" w:hAnsi="Times New Roman"/>
          <w:sz w:val="27"/>
          <w:szCs w:val="27"/>
        </w:rPr>
        <w:t>предложение не может быть реализовано</w:t>
      </w:r>
      <w:r>
        <w:rPr>
          <w:rFonts w:ascii="Times New Roman" w:hAnsi="Times New Roman"/>
          <w:sz w:val="27"/>
          <w:szCs w:val="27"/>
        </w:rPr>
        <w:t>, если срок выплаты приходится</w:t>
      </w:r>
      <w:r w:rsidRPr="006336BE">
        <w:rPr>
          <w:rFonts w:ascii="Times New Roman" w:hAnsi="Times New Roman"/>
          <w:sz w:val="27"/>
          <w:szCs w:val="27"/>
        </w:rPr>
        <w:t xml:space="preserve">, например, </w:t>
      </w:r>
      <w:r w:rsidR="000977E0">
        <w:rPr>
          <w:rFonts w:ascii="Times New Roman" w:hAnsi="Times New Roman"/>
          <w:sz w:val="27"/>
          <w:szCs w:val="27"/>
        </w:rPr>
        <w:t>на н</w:t>
      </w:r>
      <w:r w:rsidR="006336BE" w:rsidRPr="006336BE">
        <w:rPr>
          <w:rFonts w:ascii="Times New Roman" w:hAnsi="Times New Roman"/>
          <w:sz w:val="27"/>
          <w:szCs w:val="27"/>
        </w:rPr>
        <w:t>овогодние каникулы</w:t>
      </w:r>
      <w:r w:rsidR="00945A0B">
        <w:rPr>
          <w:rFonts w:ascii="Times New Roman" w:hAnsi="Times New Roman"/>
          <w:sz w:val="27"/>
          <w:szCs w:val="27"/>
        </w:rPr>
        <w:t>. Срок следует установить в рабочих днях</w:t>
      </w:r>
      <w:r w:rsidR="006336BE" w:rsidRPr="006336BE">
        <w:rPr>
          <w:rFonts w:ascii="Times New Roman" w:hAnsi="Times New Roman"/>
          <w:sz w:val="27"/>
          <w:szCs w:val="27"/>
        </w:rPr>
        <w:t>.</w:t>
      </w:r>
    </w:p>
    <w:p w:rsidR="006336BE" w:rsidRPr="000977E0" w:rsidRDefault="00945A0B" w:rsidP="000977E0">
      <w:pPr>
        <w:spacing w:after="0" w:line="240" w:lineRule="auto"/>
        <w:ind w:firstLine="709"/>
        <w:jc w:val="both"/>
        <w:rPr>
          <w:rFonts w:ascii="Times New Roman" w:hAnsi="Times New Roman"/>
          <w:sz w:val="27"/>
          <w:szCs w:val="27"/>
        </w:rPr>
      </w:pPr>
      <w:r>
        <w:rPr>
          <w:rFonts w:ascii="Times New Roman" w:hAnsi="Times New Roman"/>
          <w:sz w:val="27"/>
          <w:szCs w:val="27"/>
        </w:rPr>
        <w:t>- у</w:t>
      </w:r>
      <w:r w:rsidR="006336BE" w:rsidRPr="006336BE">
        <w:rPr>
          <w:rFonts w:ascii="Times New Roman" w:hAnsi="Times New Roman"/>
          <w:sz w:val="27"/>
          <w:szCs w:val="27"/>
        </w:rPr>
        <w:t xml:space="preserve">величение в два раза размера денежной компенсации, если невыплата заработной платы продолжается свыше шести месяцев, – с одной трехсотой до одной </w:t>
      </w:r>
      <w:proofErr w:type="spellStart"/>
      <w:r w:rsidR="006336BE" w:rsidRPr="006336BE">
        <w:rPr>
          <w:rFonts w:ascii="Times New Roman" w:hAnsi="Times New Roman"/>
          <w:sz w:val="27"/>
          <w:szCs w:val="27"/>
        </w:rPr>
        <w:t>стопятидесятой</w:t>
      </w:r>
      <w:proofErr w:type="spellEnd"/>
      <w:r w:rsidR="006336BE" w:rsidRPr="006336BE">
        <w:rPr>
          <w:rFonts w:ascii="Times New Roman" w:hAnsi="Times New Roman"/>
          <w:sz w:val="27"/>
          <w:szCs w:val="27"/>
        </w:rPr>
        <w:t xml:space="preserve"> </w:t>
      </w:r>
      <w:hyperlink r:id="rId9" w:history="1">
        <w:r w:rsidR="006336BE" w:rsidRPr="006336BE">
          <w:rPr>
            <w:rFonts w:ascii="Times New Roman" w:hAnsi="Times New Roman"/>
            <w:sz w:val="27"/>
            <w:szCs w:val="27"/>
          </w:rPr>
          <w:t xml:space="preserve">ставки </w:t>
        </w:r>
      </w:hyperlink>
      <w:r w:rsidR="006336BE" w:rsidRPr="006336BE">
        <w:rPr>
          <w:rFonts w:ascii="Times New Roman" w:hAnsi="Times New Roman"/>
          <w:sz w:val="27"/>
          <w:szCs w:val="27"/>
        </w:rPr>
        <w:t>Центрального банка РФ</w:t>
      </w:r>
      <w:r w:rsidR="000977E0">
        <w:rPr>
          <w:rFonts w:ascii="Times New Roman" w:hAnsi="Times New Roman"/>
          <w:sz w:val="27"/>
          <w:szCs w:val="27"/>
        </w:rPr>
        <w:t>. На наш взгляд, в</w:t>
      </w:r>
      <w:r w:rsidR="006336BE" w:rsidRPr="006336BE">
        <w:rPr>
          <w:rFonts w:ascii="Times New Roman" w:hAnsi="Times New Roman"/>
          <w:sz w:val="27"/>
          <w:szCs w:val="27"/>
        </w:rPr>
        <w:t xml:space="preserve">ведение прогрессивной шкалы </w:t>
      </w:r>
      <w:r w:rsidR="00055051">
        <w:rPr>
          <w:rFonts w:ascii="Times New Roman" w:hAnsi="Times New Roman"/>
          <w:sz w:val="27"/>
          <w:szCs w:val="27"/>
        </w:rPr>
        <w:t xml:space="preserve">для </w:t>
      </w:r>
      <w:r w:rsidR="006336BE" w:rsidRPr="006336BE">
        <w:rPr>
          <w:rFonts w:ascii="Times New Roman" w:hAnsi="Times New Roman"/>
          <w:sz w:val="27"/>
          <w:szCs w:val="27"/>
        </w:rPr>
        <w:t>компенсации представляется избыточным, поскольку в случае задержк</w:t>
      </w:r>
      <w:r w:rsidR="00EA6DC8">
        <w:rPr>
          <w:rFonts w:ascii="Times New Roman" w:hAnsi="Times New Roman"/>
          <w:sz w:val="27"/>
          <w:szCs w:val="27"/>
        </w:rPr>
        <w:t>и</w:t>
      </w:r>
      <w:r w:rsidR="006336BE" w:rsidRPr="006336BE">
        <w:rPr>
          <w:rFonts w:ascii="Times New Roman" w:hAnsi="Times New Roman"/>
          <w:sz w:val="27"/>
          <w:szCs w:val="27"/>
        </w:rPr>
        <w:t xml:space="preserve"> выплаты заработной платы на срок более 15 дней работник вправе приостановить работу до выплаты задержанной суммы и заниматься в этот период иной оплачиваемой деятельностью. При этом за ним сохраняется средней </w:t>
      </w:r>
      <w:proofErr w:type="gramStart"/>
      <w:r w:rsidR="006336BE" w:rsidRPr="006336BE">
        <w:rPr>
          <w:rFonts w:ascii="Times New Roman" w:hAnsi="Times New Roman"/>
          <w:sz w:val="27"/>
          <w:szCs w:val="27"/>
        </w:rPr>
        <w:t>заработок</w:t>
      </w:r>
      <w:proofErr w:type="gramEnd"/>
      <w:r w:rsidR="006336BE" w:rsidRPr="006336BE">
        <w:rPr>
          <w:rFonts w:ascii="Times New Roman" w:hAnsi="Times New Roman"/>
          <w:sz w:val="27"/>
          <w:szCs w:val="27"/>
        </w:rPr>
        <w:t xml:space="preserve"> и начисляются п</w:t>
      </w:r>
      <w:r w:rsidR="000977E0">
        <w:rPr>
          <w:rFonts w:ascii="Times New Roman" w:hAnsi="Times New Roman"/>
          <w:sz w:val="27"/>
          <w:szCs w:val="27"/>
        </w:rPr>
        <w:t>роценты за каждый день задержки</w:t>
      </w:r>
      <w:r w:rsidR="000977E0" w:rsidRPr="000977E0">
        <w:rPr>
          <w:rFonts w:ascii="Times New Roman" w:hAnsi="Times New Roman"/>
          <w:sz w:val="27"/>
          <w:szCs w:val="27"/>
        </w:rPr>
        <w:t>;</w:t>
      </w:r>
    </w:p>
    <w:p w:rsidR="006336BE" w:rsidRPr="006336BE" w:rsidRDefault="00945A0B" w:rsidP="006336BE">
      <w:pPr>
        <w:spacing w:after="0" w:line="240" w:lineRule="auto"/>
        <w:ind w:firstLine="709"/>
        <w:jc w:val="both"/>
        <w:rPr>
          <w:rFonts w:ascii="Times New Roman" w:hAnsi="Times New Roman"/>
          <w:sz w:val="27"/>
          <w:szCs w:val="27"/>
        </w:rPr>
      </w:pPr>
      <w:r>
        <w:rPr>
          <w:rFonts w:ascii="Times New Roman" w:hAnsi="Times New Roman"/>
          <w:sz w:val="27"/>
          <w:szCs w:val="27"/>
        </w:rPr>
        <w:t>- у</w:t>
      </w:r>
      <w:r w:rsidR="006336BE" w:rsidRPr="006336BE">
        <w:rPr>
          <w:rFonts w:ascii="Times New Roman" w:hAnsi="Times New Roman"/>
          <w:sz w:val="27"/>
          <w:szCs w:val="27"/>
        </w:rPr>
        <w:t xml:space="preserve">величение </w:t>
      </w:r>
      <w:proofErr w:type="gramStart"/>
      <w:r w:rsidR="006336BE" w:rsidRPr="006336BE">
        <w:rPr>
          <w:rFonts w:ascii="Times New Roman" w:hAnsi="Times New Roman"/>
          <w:sz w:val="27"/>
          <w:szCs w:val="27"/>
        </w:rPr>
        <w:t>с трех месяцев до одного года срока исковой давности для обращения в суд по индивидуальным трудовым спорам</w:t>
      </w:r>
      <w:proofErr w:type="gramEnd"/>
      <w:r w:rsidR="006336BE" w:rsidRPr="006336BE">
        <w:rPr>
          <w:rFonts w:ascii="Times New Roman" w:hAnsi="Times New Roman"/>
          <w:sz w:val="27"/>
          <w:szCs w:val="27"/>
        </w:rPr>
        <w:t xml:space="preserve"> о невыплате заработной платы и других причитающихся работнику выплат.</w:t>
      </w:r>
    </w:p>
    <w:p w:rsidR="00B35438" w:rsidRDefault="00055051" w:rsidP="00B35438">
      <w:pPr>
        <w:spacing w:after="0" w:line="240" w:lineRule="auto"/>
        <w:ind w:firstLine="709"/>
        <w:jc w:val="both"/>
        <w:rPr>
          <w:rFonts w:ascii="Times New Roman" w:hAnsi="Times New Roman"/>
          <w:sz w:val="27"/>
          <w:szCs w:val="27"/>
        </w:rPr>
      </w:pPr>
      <w:r>
        <w:rPr>
          <w:rFonts w:ascii="Times New Roman" w:hAnsi="Times New Roman"/>
          <w:sz w:val="27"/>
          <w:szCs w:val="27"/>
        </w:rPr>
        <w:t>Вместе с тем, согласн</w:t>
      </w:r>
      <w:r w:rsidR="00B35438">
        <w:rPr>
          <w:rFonts w:ascii="Times New Roman" w:hAnsi="Times New Roman"/>
          <w:sz w:val="27"/>
          <w:szCs w:val="27"/>
        </w:rPr>
        <w:t>о пункту 56 Постановления Плену</w:t>
      </w:r>
      <w:r>
        <w:rPr>
          <w:rFonts w:ascii="Times New Roman" w:hAnsi="Times New Roman"/>
          <w:sz w:val="27"/>
          <w:szCs w:val="27"/>
        </w:rPr>
        <w:t>ма Верховного Суда РФ от</w:t>
      </w:r>
      <w:r w:rsidR="00B35438">
        <w:rPr>
          <w:rFonts w:ascii="Times New Roman" w:hAnsi="Times New Roman"/>
          <w:sz w:val="27"/>
          <w:szCs w:val="27"/>
        </w:rPr>
        <w:t xml:space="preserve"> 17.03.2004 года</w:t>
      </w:r>
      <w:r>
        <w:rPr>
          <w:rFonts w:ascii="Times New Roman" w:hAnsi="Times New Roman"/>
          <w:sz w:val="27"/>
          <w:szCs w:val="27"/>
        </w:rPr>
        <w:t xml:space="preserve"> № 2</w:t>
      </w:r>
      <w:r w:rsidR="00B35438">
        <w:rPr>
          <w:rFonts w:ascii="Times New Roman" w:hAnsi="Times New Roman"/>
          <w:sz w:val="27"/>
          <w:szCs w:val="27"/>
        </w:rPr>
        <w:t xml:space="preserve"> </w:t>
      </w:r>
      <w:r w:rsidR="00945A0B" w:rsidRPr="006336BE">
        <w:rPr>
          <w:rFonts w:ascii="Times New Roman" w:hAnsi="Times New Roman"/>
          <w:sz w:val="27"/>
          <w:szCs w:val="27"/>
        </w:rPr>
        <w:t>невыплат</w:t>
      </w:r>
      <w:r w:rsidR="00945A0B">
        <w:rPr>
          <w:rFonts w:ascii="Times New Roman" w:hAnsi="Times New Roman"/>
          <w:sz w:val="27"/>
          <w:szCs w:val="27"/>
        </w:rPr>
        <w:t>а</w:t>
      </w:r>
      <w:r w:rsidR="00945A0B" w:rsidRPr="006336BE">
        <w:rPr>
          <w:rFonts w:ascii="Times New Roman" w:hAnsi="Times New Roman"/>
          <w:sz w:val="27"/>
          <w:szCs w:val="27"/>
        </w:rPr>
        <w:t xml:space="preserve"> заработной платы</w:t>
      </w:r>
      <w:r w:rsidR="00945A0B">
        <w:rPr>
          <w:rFonts w:ascii="Times New Roman" w:hAnsi="Times New Roman"/>
          <w:sz w:val="27"/>
          <w:szCs w:val="27"/>
        </w:rPr>
        <w:t xml:space="preserve"> является</w:t>
      </w:r>
      <w:r w:rsidR="006336BE" w:rsidRPr="006336BE">
        <w:rPr>
          <w:rFonts w:ascii="Times New Roman" w:hAnsi="Times New Roman"/>
          <w:sz w:val="27"/>
          <w:szCs w:val="27"/>
        </w:rPr>
        <w:t xml:space="preserve"> </w:t>
      </w:r>
      <w:r w:rsidR="00945A0B" w:rsidRPr="00B35438">
        <w:rPr>
          <w:rFonts w:ascii="Times New Roman" w:hAnsi="Times New Roman"/>
          <w:sz w:val="27"/>
          <w:szCs w:val="27"/>
        </w:rPr>
        <w:t>длящи</w:t>
      </w:r>
      <w:r w:rsidR="00945A0B">
        <w:rPr>
          <w:rFonts w:ascii="Times New Roman" w:hAnsi="Times New Roman"/>
          <w:sz w:val="27"/>
          <w:szCs w:val="27"/>
        </w:rPr>
        <w:t>м</w:t>
      </w:r>
      <w:r w:rsidR="00945A0B" w:rsidRPr="00B35438">
        <w:rPr>
          <w:rFonts w:ascii="Times New Roman" w:hAnsi="Times New Roman"/>
          <w:sz w:val="27"/>
          <w:szCs w:val="27"/>
        </w:rPr>
        <w:t>ся</w:t>
      </w:r>
      <w:r w:rsidR="00945A0B" w:rsidRPr="006336BE">
        <w:rPr>
          <w:rFonts w:ascii="Times New Roman" w:hAnsi="Times New Roman"/>
          <w:sz w:val="27"/>
          <w:szCs w:val="27"/>
        </w:rPr>
        <w:t xml:space="preserve"> </w:t>
      </w:r>
      <w:r w:rsidR="006336BE" w:rsidRPr="006336BE">
        <w:rPr>
          <w:rFonts w:ascii="Times New Roman" w:hAnsi="Times New Roman"/>
          <w:sz w:val="27"/>
          <w:szCs w:val="27"/>
        </w:rPr>
        <w:t>нарушени</w:t>
      </w:r>
      <w:r w:rsidR="00945A0B">
        <w:rPr>
          <w:rFonts w:ascii="Times New Roman" w:hAnsi="Times New Roman"/>
          <w:sz w:val="27"/>
          <w:szCs w:val="27"/>
        </w:rPr>
        <w:t>ем</w:t>
      </w:r>
      <w:r w:rsidR="00B35438">
        <w:rPr>
          <w:rFonts w:ascii="Times New Roman" w:hAnsi="Times New Roman"/>
          <w:sz w:val="27"/>
          <w:szCs w:val="27"/>
        </w:rPr>
        <w:t xml:space="preserve"> и, п</w:t>
      </w:r>
      <w:r w:rsidR="00B35438" w:rsidRPr="006336BE">
        <w:rPr>
          <w:rFonts w:ascii="Times New Roman" w:hAnsi="Times New Roman"/>
          <w:sz w:val="27"/>
          <w:szCs w:val="27"/>
        </w:rPr>
        <w:t>о нашему мнению,</w:t>
      </w:r>
      <w:r w:rsidR="00B35438" w:rsidRPr="00B35438">
        <w:rPr>
          <w:rFonts w:ascii="Times New Roman" w:hAnsi="Times New Roman"/>
          <w:sz w:val="27"/>
          <w:szCs w:val="27"/>
        </w:rPr>
        <w:t xml:space="preserve"> </w:t>
      </w:r>
      <w:r w:rsidR="00D0645E">
        <w:rPr>
          <w:rFonts w:ascii="Times New Roman" w:hAnsi="Times New Roman"/>
          <w:sz w:val="27"/>
          <w:szCs w:val="27"/>
        </w:rPr>
        <w:t xml:space="preserve">на </w:t>
      </w:r>
      <w:r w:rsidR="00991EEA">
        <w:rPr>
          <w:rFonts w:ascii="Times New Roman" w:hAnsi="Times New Roman"/>
          <w:sz w:val="27"/>
          <w:szCs w:val="27"/>
        </w:rPr>
        <w:t>такое нарушение</w:t>
      </w:r>
      <w:r w:rsidR="00B35438" w:rsidRPr="006336BE">
        <w:rPr>
          <w:rFonts w:ascii="Times New Roman" w:hAnsi="Times New Roman"/>
          <w:sz w:val="27"/>
          <w:szCs w:val="27"/>
        </w:rPr>
        <w:t xml:space="preserve"> должен распространяться общий срок исковой давности</w:t>
      </w:r>
      <w:r w:rsidR="00B35438">
        <w:rPr>
          <w:rFonts w:ascii="Times New Roman" w:hAnsi="Times New Roman"/>
          <w:sz w:val="27"/>
          <w:szCs w:val="27"/>
        </w:rPr>
        <w:t xml:space="preserve"> – три года</w:t>
      </w:r>
      <w:r w:rsidR="00B35438" w:rsidRPr="006336BE">
        <w:rPr>
          <w:rFonts w:ascii="Times New Roman" w:hAnsi="Times New Roman"/>
          <w:sz w:val="27"/>
          <w:szCs w:val="27"/>
        </w:rPr>
        <w:t>.</w:t>
      </w:r>
    </w:p>
    <w:p w:rsidR="006336BE" w:rsidRDefault="006336BE" w:rsidP="006336BE">
      <w:pPr>
        <w:spacing w:after="0" w:line="240" w:lineRule="auto"/>
        <w:ind w:firstLine="709"/>
        <w:jc w:val="both"/>
        <w:rPr>
          <w:rFonts w:ascii="Times New Roman" w:hAnsi="Times New Roman"/>
          <w:sz w:val="27"/>
          <w:szCs w:val="27"/>
        </w:rPr>
      </w:pPr>
      <w:r w:rsidRPr="006336BE">
        <w:rPr>
          <w:rFonts w:ascii="Times New Roman" w:hAnsi="Times New Roman"/>
          <w:sz w:val="27"/>
          <w:szCs w:val="27"/>
        </w:rPr>
        <w:t>Палат</w:t>
      </w:r>
      <w:r w:rsidR="0047317B">
        <w:rPr>
          <w:rFonts w:ascii="Times New Roman" w:hAnsi="Times New Roman"/>
          <w:sz w:val="27"/>
          <w:szCs w:val="27"/>
        </w:rPr>
        <w:t xml:space="preserve">ой </w:t>
      </w:r>
      <w:r w:rsidR="0047317B" w:rsidRPr="006336BE">
        <w:rPr>
          <w:rFonts w:ascii="Times New Roman" w:hAnsi="Times New Roman"/>
          <w:sz w:val="27"/>
          <w:szCs w:val="27"/>
        </w:rPr>
        <w:t>готов</w:t>
      </w:r>
      <w:r w:rsidR="00E84A4D">
        <w:rPr>
          <w:rFonts w:ascii="Times New Roman" w:hAnsi="Times New Roman"/>
          <w:sz w:val="27"/>
          <w:szCs w:val="27"/>
        </w:rPr>
        <w:t>ятся</w:t>
      </w:r>
      <w:r w:rsidR="000977E0">
        <w:rPr>
          <w:rFonts w:ascii="Times New Roman" w:hAnsi="Times New Roman"/>
          <w:sz w:val="27"/>
          <w:szCs w:val="27"/>
        </w:rPr>
        <w:t xml:space="preserve"> поправки ко второму</w:t>
      </w:r>
      <w:r w:rsidR="0047317B" w:rsidRPr="006336BE">
        <w:rPr>
          <w:rFonts w:ascii="Times New Roman" w:hAnsi="Times New Roman"/>
          <w:sz w:val="27"/>
          <w:szCs w:val="27"/>
        </w:rPr>
        <w:t xml:space="preserve"> чтению </w:t>
      </w:r>
      <w:r w:rsidRPr="006336BE">
        <w:rPr>
          <w:rFonts w:ascii="Times New Roman" w:hAnsi="Times New Roman"/>
          <w:sz w:val="27"/>
          <w:szCs w:val="27"/>
        </w:rPr>
        <w:t>законопроект</w:t>
      </w:r>
      <w:r w:rsidR="0047317B">
        <w:rPr>
          <w:rFonts w:ascii="Times New Roman" w:hAnsi="Times New Roman"/>
          <w:sz w:val="27"/>
          <w:szCs w:val="27"/>
        </w:rPr>
        <w:t>а</w:t>
      </w:r>
      <w:r w:rsidRPr="006336BE">
        <w:rPr>
          <w:rFonts w:ascii="Times New Roman" w:hAnsi="Times New Roman"/>
          <w:sz w:val="27"/>
          <w:szCs w:val="27"/>
        </w:rPr>
        <w:t>.</w:t>
      </w:r>
    </w:p>
    <w:p w:rsidR="0004778D" w:rsidRPr="000977E0" w:rsidRDefault="0004778D" w:rsidP="006336BE">
      <w:pPr>
        <w:spacing w:after="0" w:line="240" w:lineRule="auto"/>
        <w:ind w:firstLine="709"/>
        <w:jc w:val="both"/>
        <w:rPr>
          <w:rFonts w:ascii="Times New Roman" w:hAnsi="Times New Roman"/>
          <w:sz w:val="27"/>
          <w:szCs w:val="27"/>
        </w:rPr>
      </w:pPr>
    </w:p>
    <w:p w:rsidR="000977E0" w:rsidRPr="000977E0" w:rsidRDefault="000977E0" w:rsidP="006336BE">
      <w:pPr>
        <w:spacing w:after="0" w:line="240" w:lineRule="auto"/>
        <w:ind w:firstLine="709"/>
        <w:jc w:val="both"/>
        <w:rPr>
          <w:rFonts w:ascii="Times New Roman" w:hAnsi="Times New Roman"/>
          <w:sz w:val="27"/>
          <w:szCs w:val="27"/>
        </w:rPr>
      </w:pPr>
    </w:p>
    <w:p w:rsidR="000977E0" w:rsidRPr="000977E0" w:rsidRDefault="000977E0" w:rsidP="006336BE">
      <w:pPr>
        <w:spacing w:after="0" w:line="240" w:lineRule="auto"/>
        <w:ind w:firstLine="709"/>
        <w:jc w:val="both"/>
        <w:rPr>
          <w:rFonts w:ascii="Times New Roman" w:hAnsi="Times New Roman"/>
          <w:sz w:val="27"/>
          <w:szCs w:val="27"/>
        </w:rPr>
      </w:pPr>
    </w:p>
    <w:p w:rsidR="000977E0" w:rsidRPr="000977E0" w:rsidRDefault="000977E0" w:rsidP="006336BE">
      <w:pPr>
        <w:spacing w:after="0" w:line="240" w:lineRule="auto"/>
        <w:ind w:firstLine="709"/>
        <w:jc w:val="both"/>
        <w:rPr>
          <w:rFonts w:ascii="Times New Roman" w:hAnsi="Times New Roman"/>
          <w:sz w:val="27"/>
          <w:szCs w:val="27"/>
        </w:rPr>
      </w:pPr>
    </w:p>
    <w:p w:rsidR="0004778D" w:rsidRPr="0004778D" w:rsidRDefault="0004778D" w:rsidP="0004778D">
      <w:pPr>
        <w:spacing w:after="0" w:line="240" w:lineRule="auto"/>
        <w:jc w:val="center"/>
        <w:rPr>
          <w:rFonts w:ascii="Times New Roman" w:hAnsi="Times New Roman"/>
          <w:b/>
          <w:sz w:val="27"/>
          <w:szCs w:val="27"/>
        </w:rPr>
      </w:pPr>
      <w:r w:rsidRPr="0004778D">
        <w:rPr>
          <w:rFonts w:ascii="Times New Roman" w:hAnsi="Times New Roman"/>
          <w:b/>
          <w:sz w:val="27"/>
          <w:szCs w:val="27"/>
        </w:rPr>
        <w:t xml:space="preserve">Предложения </w:t>
      </w:r>
      <w:r w:rsidR="009968CC">
        <w:rPr>
          <w:rFonts w:ascii="Times New Roman" w:hAnsi="Times New Roman"/>
          <w:b/>
          <w:sz w:val="27"/>
          <w:szCs w:val="27"/>
        </w:rPr>
        <w:t>ТПП РФ</w:t>
      </w:r>
      <w:r w:rsidRPr="0004778D">
        <w:rPr>
          <w:rFonts w:ascii="Times New Roman" w:hAnsi="Times New Roman"/>
          <w:b/>
          <w:sz w:val="27"/>
          <w:szCs w:val="27"/>
        </w:rPr>
        <w:t xml:space="preserve"> </w:t>
      </w:r>
      <w:r>
        <w:rPr>
          <w:rFonts w:ascii="Times New Roman" w:hAnsi="Times New Roman"/>
          <w:b/>
          <w:sz w:val="27"/>
          <w:szCs w:val="27"/>
        </w:rPr>
        <w:t>п</w:t>
      </w:r>
      <w:r w:rsidRPr="0004778D">
        <w:rPr>
          <w:rFonts w:ascii="Times New Roman" w:hAnsi="Times New Roman"/>
          <w:b/>
          <w:sz w:val="27"/>
          <w:szCs w:val="27"/>
        </w:rPr>
        <w:t>о специальной оценке условий труда будут учтены Думой</w:t>
      </w:r>
    </w:p>
    <w:p w:rsidR="0004778D" w:rsidRPr="0004778D" w:rsidRDefault="0004778D" w:rsidP="0004778D">
      <w:pPr>
        <w:spacing w:after="0" w:line="240" w:lineRule="auto"/>
        <w:ind w:firstLine="709"/>
        <w:jc w:val="both"/>
        <w:rPr>
          <w:rFonts w:ascii="Times New Roman" w:hAnsi="Times New Roman"/>
          <w:sz w:val="27"/>
          <w:szCs w:val="27"/>
        </w:rPr>
      </w:pPr>
    </w:p>
    <w:p w:rsidR="0004778D" w:rsidRPr="0004778D" w:rsidRDefault="0004778D" w:rsidP="0004778D">
      <w:pPr>
        <w:spacing w:after="0" w:line="240" w:lineRule="auto"/>
        <w:ind w:firstLine="709"/>
        <w:jc w:val="both"/>
        <w:rPr>
          <w:rFonts w:ascii="Times New Roman" w:hAnsi="Times New Roman"/>
          <w:sz w:val="27"/>
          <w:szCs w:val="27"/>
        </w:rPr>
      </w:pPr>
      <w:r w:rsidRPr="0004778D">
        <w:rPr>
          <w:rFonts w:ascii="Times New Roman" w:hAnsi="Times New Roman"/>
          <w:sz w:val="27"/>
          <w:szCs w:val="27"/>
        </w:rPr>
        <w:t>17 марта в Комитете Государственной Думы по труду, социальной пол</w:t>
      </w:r>
      <w:r w:rsidR="003A6226">
        <w:rPr>
          <w:rFonts w:ascii="Times New Roman" w:hAnsi="Times New Roman"/>
          <w:sz w:val="27"/>
          <w:szCs w:val="27"/>
        </w:rPr>
        <w:t>итике и делам ветеранов состояло</w:t>
      </w:r>
      <w:r w:rsidRPr="0004778D">
        <w:rPr>
          <w:rFonts w:ascii="Times New Roman" w:hAnsi="Times New Roman"/>
          <w:sz w:val="27"/>
          <w:szCs w:val="27"/>
        </w:rPr>
        <w:t xml:space="preserve">сь </w:t>
      </w:r>
      <w:r w:rsidR="003A6226">
        <w:rPr>
          <w:rFonts w:ascii="Times New Roman" w:hAnsi="Times New Roman"/>
          <w:sz w:val="27"/>
          <w:szCs w:val="27"/>
        </w:rPr>
        <w:t>заседание рабочей группы</w:t>
      </w:r>
      <w:r w:rsidRPr="0004778D">
        <w:rPr>
          <w:rFonts w:ascii="Times New Roman" w:hAnsi="Times New Roman"/>
          <w:sz w:val="27"/>
          <w:szCs w:val="27"/>
        </w:rPr>
        <w:t xml:space="preserve"> по подготовке ко 2 чтению законопроекта</w:t>
      </w:r>
      <w:r w:rsidR="009968CC">
        <w:rPr>
          <w:rFonts w:ascii="Times New Roman" w:hAnsi="Times New Roman"/>
          <w:sz w:val="27"/>
          <w:szCs w:val="27"/>
        </w:rPr>
        <w:t xml:space="preserve">  </w:t>
      </w:r>
      <w:r w:rsidRPr="0004778D">
        <w:rPr>
          <w:rFonts w:ascii="Times New Roman" w:hAnsi="Times New Roman"/>
          <w:sz w:val="27"/>
          <w:szCs w:val="27"/>
        </w:rPr>
        <w:t xml:space="preserve"> № </w:t>
      </w:r>
      <w:r w:rsidR="009968CC">
        <w:rPr>
          <w:rFonts w:ascii="Times New Roman" w:hAnsi="Times New Roman"/>
          <w:sz w:val="27"/>
          <w:szCs w:val="27"/>
        </w:rPr>
        <w:t xml:space="preserve"> </w:t>
      </w:r>
      <w:r w:rsidRPr="0004778D">
        <w:rPr>
          <w:rFonts w:ascii="Times New Roman" w:hAnsi="Times New Roman"/>
          <w:sz w:val="27"/>
          <w:szCs w:val="27"/>
        </w:rPr>
        <w:t xml:space="preserve">951060-6 </w:t>
      </w:r>
      <w:r w:rsidR="009968CC">
        <w:rPr>
          <w:rFonts w:ascii="Times New Roman" w:hAnsi="Times New Roman"/>
          <w:sz w:val="27"/>
          <w:szCs w:val="27"/>
        </w:rPr>
        <w:t xml:space="preserve"> </w:t>
      </w:r>
      <w:r w:rsidRPr="0004778D">
        <w:rPr>
          <w:rFonts w:ascii="Times New Roman" w:hAnsi="Times New Roman"/>
          <w:sz w:val="27"/>
          <w:szCs w:val="27"/>
        </w:rPr>
        <w:t xml:space="preserve">«О </w:t>
      </w:r>
      <w:r w:rsidR="009968CC">
        <w:rPr>
          <w:rFonts w:ascii="Times New Roman" w:hAnsi="Times New Roman"/>
          <w:sz w:val="27"/>
          <w:szCs w:val="27"/>
        </w:rPr>
        <w:t xml:space="preserve"> </w:t>
      </w:r>
      <w:r w:rsidRPr="0004778D">
        <w:rPr>
          <w:rFonts w:ascii="Times New Roman" w:hAnsi="Times New Roman"/>
          <w:sz w:val="27"/>
          <w:szCs w:val="27"/>
        </w:rPr>
        <w:t xml:space="preserve">внесении </w:t>
      </w:r>
      <w:r w:rsidR="009968CC">
        <w:rPr>
          <w:rFonts w:ascii="Times New Roman" w:hAnsi="Times New Roman"/>
          <w:sz w:val="27"/>
          <w:szCs w:val="27"/>
        </w:rPr>
        <w:t xml:space="preserve"> </w:t>
      </w:r>
      <w:r w:rsidRPr="0004778D">
        <w:rPr>
          <w:rFonts w:ascii="Times New Roman" w:hAnsi="Times New Roman"/>
          <w:sz w:val="27"/>
          <w:szCs w:val="27"/>
        </w:rPr>
        <w:t xml:space="preserve">изменений </w:t>
      </w:r>
      <w:r w:rsidR="009968CC">
        <w:rPr>
          <w:rFonts w:ascii="Times New Roman" w:hAnsi="Times New Roman"/>
          <w:sz w:val="27"/>
          <w:szCs w:val="27"/>
        </w:rPr>
        <w:t xml:space="preserve">  </w:t>
      </w:r>
      <w:r w:rsidRPr="0004778D">
        <w:rPr>
          <w:rFonts w:ascii="Times New Roman" w:hAnsi="Times New Roman"/>
          <w:sz w:val="27"/>
          <w:szCs w:val="27"/>
        </w:rPr>
        <w:t xml:space="preserve">в </w:t>
      </w:r>
      <w:r w:rsidR="009968CC">
        <w:rPr>
          <w:rFonts w:ascii="Times New Roman" w:hAnsi="Times New Roman"/>
          <w:sz w:val="27"/>
          <w:szCs w:val="27"/>
        </w:rPr>
        <w:t xml:space="preserve">  </w:t>
      </w:r>
      <w:r w:rsidRPr="0004778D">
        <w:rPr>
          <w:rFonts w:ascii="Times New Roman" w:hAnsi="Times New Roman"/>
          <w:sz w:val="27"/>
          <w:szCs w:val="27"/>
        </w:rPr>
        <w:t xml:space="preserve">Федеральный </w:t>
      </w:r>
      <w:r w:rsidR="009968CC">
        <w:rPr>
          <w:rFonts w:ascii="Times New Roman" w:hAnsi="Times New Roman"/>
          <w:sz w:val="27"/>
          <w:szCs w:val="27"/>
        </w:rPr>
        <w:t xml:space="preserve">   </w:t>
      </w:r>
      <w:r w:rsidRPr="0004778D">
        <w:rPr>
          <w:rFonts w:ascii="Times New Roman" w:hAnsi="Times New Roman"/>
          <w:sz w:val="27"/>
          <w:szCs w:val="27"/>
        </w:rPr>
        <w:t xml:space="preserve">закон </w:t>
      </w:r>
      <w:r w:rsidR="009968CC">
        <w:rPr>
          <w:rFonts w:ascii="Times New Roman" w:hAnsi="Times New Roman"/>
          <w:sz w:val="27"/>
          <w:szCs w:val="27"/>
        </w:rPr>
        <w:t xml:space="preserve">   </w:t>
      </w:r>
      <w:r w:rsidRPr="0004778D">
        <w:rPr>
          <w:rFonts w:ascii="Times New Roman" w:hAnsi="Times New Roman"/>
          <w:sz w:val="27"/>
          <w:szCs w:val="27"/>
        </w:rPr>
        <w:t>«О специальной оценке условий труда», на которой, в том числе поддержан ряд предложений ТПП РФ:</w:t>
      </w:r>
    </w:p>
    <w:p w:rsidR="0004778D" w:rsidRPr="0004778D" w:rsidRDefault="0004778D" w:rsidP="0004778D">
      <w:pPr>
        <w:spacing w:after="0" w:line="240" w:lineRule="auto"/>
        <w:ind w:firstLine="709"/>
        <w:jc w:val="both"/>
        <w:rPr>
          <w:rFonts w:ascii="Times New Roman" w:hAnsi="Times New Roman"/>
          <w:sz w:val="27"/>
          <w:szCs w:val="27"/>
        </w:rPr>
      </w:pPr>
      <w:r w:rsidRPr="0004778D">
        <w:rPr>
          <w:rFonts w:ascii="Times New Roman" w:hAnsi="Times New Roman"/>
          <w:sz w:val="27"/>
          <w:szCs w:val="27"/>
        </w:rPr>
        <w:t xml:space="preserve">- учтена инициированная Палатой поправка о том, что внеплановая специальная оценка условий труда (СУОТ) не проводится в случае изменения наименования рабочего места, если условия труда на рабочем месте не изменились. Решение о </w:t>
      </w:r>
      <w:proofErr w:type="spellStart"/>
      <w:r w:rsidRPr="0004778D">
        <w:rPr>
          <w:rFonts w:ascii="Times New Roman" w:hAnsi="Times New Roman"/>
          <w:sz w:val="27"/>
          <w:szCs w:val="27"/>
        </w:rPr>
        <w:t>непроведении</w:t>
      </w:r>
      <w:proofErr w:type="spellEnd"/>
      <w:r w:rsidRPr="0004778D">
        <w:rPr>
          <w:rFonts w:ascii="Times New Roman" w:hAnsi="Times New Roman"/>
          <w:sz w:val="27"/>
          <w:szCs w:val="27"/>
        </w:rPr>
        <w:t xml:space="preserve"> внеплановой СУОТ должно приниматься комиссией;</w:t>
      </w:r>
    </w:p>
    <w:p w:rsidR="00A9045E" w:rsidRPr="00A9045E" w:rsidRDefault="00A9045E" w:rsidP="00A9045E">
      <w:pPr>
        <w:spacing w:after="0" w:line="240" w:lineRule="auto"/>
        <w:ind w:firstLine="709"/>
        <w:jc w:val="both"/>
        <w:rPr>
          <w:rFonts w:ascii="Times New Roman" w:hAnsi="Times New Roman"/>
          <w:sz w:val="27"/>
          <w:szCs w:val="27"/>
        </w:rPr>
      </w:pPr>
      <w:r w:rsidRPr="00A9045E">
        <w:rPr>
          <w:rFonts w:ascii="Times New Roman" w:hAnsi="Times New Roman"/>
          <w:sz w:val="27"/>
          <w:szCs w:val="27"/>
        </w:rPr>
        <w:t xml:space="preserve">- предусмотрен 3-дневный срок для </w:t>
      </w:r>
      <w:proofErr w:type="gramStart"/>
      <w:r w:rsidRPr="00A9045E">
        <w:rPr>
          <w:rFonts w:ascii="Times New Roman" w:hAnsi="Times New Roman"/>
          <w:sz w:val="27"/>
          <w:szCs w:val="27"/>
        </w:rPr>
        <w:t>направления</w:t>
      </w:r>
      <w:proofErr w:type="gramEnd"/>
      <w:r w:rsidRPr="00A9045E">
        <w:rPr>
          <w:rFonts w:ascii="Times New Roman" w:hAnsi="Times New Roman"/>
          <w:sz w:val="27"/>
          <w:szCs w:val="27"/>
        </w:rPr>
        <w:t xml:space="preserve"> утвержденного предприятием – заказчиком отчета о СОУТ в организацию, которая провела СУОТ. Отсутствие установленного срока не позволяло своевременно передавать отчеты о результатах СУОТ в информационную систему учета;</w:t>
      </w:r>
    </w:p>
    <w:p w:rsidR="0004778D" w:rsidRPr="0004778D" w:rsidRDefault="0004778D" w:rsidP="0004778D">
      <w:pPr>
        <w:spacing w:after="0" w:line="240" w:lineRule="auto"/>
        <w:ind w:firstLine="709"/>
        <w:jc w:val="both"/>
        <w:rPr>
          <w:rFonts w:ascii="Times New Roman" w:hAnsi="Times New Roman"/>
          <w:sz w:val="27"/>
          <w:szCs w:val="27"/>
        </w:rPr>
      </w:pPr>
      <w:r w:rsidRPr="0004778D">
        <w:rPr>
          <w:rFonts w:ascii="Times New Roman" w:hAnsi="Times New Roman"/>
          <w:sz w:val="27"/>
          <w:szCs w:val="27"/>
        </w:rPr>
        <w:t>- уточнен перечень сведений о результатах СОУТ в отношении рабочих мест, на которых вредные (</w:t>
      </w:r>
      <w:proofErr w:type="gramStart"/>
      <w:r w:rsidRPr="0004778D">
        <w:rPr>
          <w:rFonts w:ascii="Times New Roman" w:hAnsi="Times New Roman"/>
          <w:sz w:val="27"/>
          <w:szCs w:val="27"/>
        </w:rPr>
        <w:t xml:space="preserve">опасные) </w:t>
      </w:r>
      <w:proofErr w:type="gramEnd"/>
      <w:r w:rsidRPr="0004778D">
        <w:rPr>
          <w:rFonts w:ascii="Times New Roman" w:hAnsi="Times New Roman"/>
          <w:sz w:val="27"/>
          <w:szCs w:val="27"/>
        </w:rPr>
        <w:t>производственные факторы не идентифицированы;</w:t>
      </w:r>
    </w:p>
    <w:p w:rsidR="0004778D" w:rsidRPr="0004778D" w:rsidRDefault="0004778D" w:rsidP="0004778D">
      <w:pPr>
        <w:spacing w:after="0" w:line="240" w:lineRule="auto"/>
        <w:ind w:firstLine="709"/>
        <w:jc w:val="both"/>
        <w:rPr>
          <w:rFonts w:ascii="Times New Roman" w:hAnsi="Times New Roman"/>
          <w:sz w:val="27"/>
          <w:szCs w:val="27"/>
        </w:rPr>
      </w:pPr>
      <w:r w:rsidRPr="0004778D">
        <w:rPr>
          <w:rFonts w:ascii="Times New Roman" w:hAnsi="Times New Roman"/>
          <w:sz w:val="27"/>
          <w:szCs w:val="27"/>
        </w:rPr>
        <w:t>- в Методику проведения СУОТ будут внесены дополнения, устанавливающие требования к содержанию заключений эксперта организации, проводящей СУОТ, которые сейчас не предусмотрены.</w:t>
      </w:r>
    </w:p>
    <w:p w:rsidR="0004778D" w:rsidRDefault="0004778D" w:rsidP="0004778D">
      <w:pPr>
        <w:spacing w:after="0" w:line="240" w:lineRule="auto"/>
        <w:ind w:firstLine="709"/>
        <w:jc w:val="both"/>
        <w:rPr>
          <w:rFonts w:ascii="Times New Roman" w:hAnsi="Times New Roman"/>
          <w:sz w:val="27"/>
          <w:szCs w:val="27"/>
        </w:rPr>
      </w:pPr>
      <w:r w:rsidRPr="0004778D">
        <w:rPr>
          <w:rFonts w:ascii="Times New Roman" w:hAnsi="Times New Roman"/>
          <w:sz w:val="27"/>
          <w:szCs w:val="27"/>
        </w:rPr>
        <w:t>Кроме того, поддержано предложение работодателей об увеличении с 6 месяцев до 1 года срока, в течение которого должна быть проведена внеплановая СУОТ в отношении вновь организованных рабочих мест или мест, возникших после проведения реконструкции, технического перевооружения предприятия. Действующий срок в 6 месяцев является недостаточным для получения адекватной информации об условиях труда на соответствующих рабочих местах.</w:t>
      </w:r>
      <w:r w:rsidR="009968CC">
        <w:rPr>
          <w:rFonts w:ascii="Times New Roman" w:hAnsi="Times New Roman"/>
          <w:sz w:val="27"/>
          <w:szCs w:val="27"/>
        </w:rPr>
        <w:t xml:space="preserve"> Второе чтение законопроекта </w:t>
      </w:r>
      <w:r w:rsidR="00A146D1">
        <w:rPr>
          <w:rFonts w:ascii="Times New Roman" w:hAnsi="Times New Roman"/>
          <w:sz w:val="27"/>
          <w:szCs w:val="27"/>
        </w:rPr>
        <w:t>за</w:t>
      </w:r>
      <w:r w:rsidR="00152DD0">
        <w:rPr>
          <w:rFonts w:ascii="Times New Roman" w:hAnsi="Times New Roman"/>
          <w:sz w:val="27"/>
          <w:szCs w:val="27"/>
        </w:rPr>
        <w:t>планир</w:t>
      </w:r>
      <w:r w:rsidR="00A146D1">
        <w:rPr>
          <w:rFonts w:ascii="Times New Roman" w:hAnsi="Times New Roman"/>
          <w:sz w:val="27"/>
          <w:szCs w:val="27"/>
        </w:rPr>
        <w:t>овано</w:t>
      </w:r>
      <w:r w:rsidR="00152DD0">
        <w:rPr>
          <w:rFonts w:ascii="Times New Roman" w:hAnsi="Times New Roman"/>
          <w:sz w:val="27"/>
          <w:szCs w:val="27"/>
        </w:rPr>
        <w:t xml:space="preserve"> </w:t>
      </w:r>
      <w:r w:rsidR="003A6226">
        <w:rPr>
          <w:rFonts w:ascii="Times New Roman" w:hAnsi="Times New Roman"/>
          <w:sz w:val="27"/>
          <w:szCs w:val="27"/>
        </w:rPr>
        <w:t>на май</w:t>
      </w:r>
      <w:r w:rsidR="009968CC">
        <w:rPr>
          <w:rFonts w:ascii="Times New Roman" w:hAnsi="Times New Roman"/>
          <w:sz w:val="27"/>
          <w:szCs w:val="27"/>
        </w:rPr>
        <w:t xml:space="preserve"> текущего года.</w:t>
      </w:r>
    </w:p>
    <w:p w:rsidR="0047317B" w:rsidRDefault="0047317B" w:rsidP="0004778D">
      <w:pPr>
        <w:spacing w:after="0" w:line="240" w:lineRule="auto"/>
        <w:ind w:firstLine="709"/>
        <w:jc w:val="both"/>
        <w:rPr>
          <w:rFonts w:ascii="Times New Roman" w:hAnsi="Times New Roman"/>
          <w:sz w:val="27"/>
          <w:szCs w:val="27"/>
        </w:rPr>
      </w:pPr>
    </w:p>
    <w:p w:rsidR="000977E0" w:rsidRDefault="000977E0" w:rsidP="000977E0">
      <w:pPr>
        <w:spacing w:after="0" w:line="240" w:lineRule="auto"/>
        <w:ind w:firstLine="709"/>
        <w:jc w:val="center"/>
        <w:rPr>
          <w:rFonts w:ascii="Times New Roman" w:hAnsi="Times New Roman"/>
          <w:b/>
          <w:sz w:val="27"/>
          <w:szCs w:val="27"/>
        </w:rPr>
      </w:pPr>
      <w:r>
        <w:rPr>
          <w:rFonts w:ascii="Times New Roman" w:hAnsi="Times New Roman"/>
          <w:b/>
          <w:sz w:val="27"/>
          <w:szCs w:val="27"/>
        </w:rPr>
        <w:t>Единый налог на вмененный доход</w:t>
      </w:r>
      <w:r w:rsidRPr="00176C35">
        <w:rPr>
          <w:rFonts w:ascii="Times New Roman" w:hAnsi="Times New Roman"/>
          <w:b/>
          <w:sz w:val="27"/>
          <w:szCs w:val="27"/>
        </w:rPr>
        <w:t xml:space="preserve"> продлят до 2021 года</w:t>
      </w:r>
    </w:p>
    <w:p w:rsidR="000977E0" w:rsidRPr="00176C35" w:rsidRDefault="000977E0" w:rsidP="000977E0">
      <w:pPr>
        <w:spacing w:after="0" w:line="240" w:lineRule="auto"/>
        <w:ind w:firstLine="709"/>
        <w:jc w:val="center"/>
        <w:rPr>
          <w:rFonts w:ascii="Times New Roman" w:hAnsi="Times New Roman"/>
          <w:b/>
          <w:sz w:val="27"/>
          <w:szCs w:val="27"/>
        </w:rPr>
      </w:pPr>
    </w:p>
    <w:p w:rsidR="000977E0" w:rsidRPr="00176C35" w:rsidRDefault="000977E0" w:rsidP="000977E0">
      <w:pPr>
        <w:spacing w:after="0" w:line="240" w:lineRule="auto"/>
        <w:ind w:firstLine="709"/>
        <w:jc w:val="both"/>
        <w:rPr>
          <w:rFonts w:ascii="Times New Roman" w:hAnsi="Times New Roman"/>
          <w:sz w:val="27"/>
          <w:szCs w:val="27"/>
        </w:rPr>
      </w:pPr>
      <w:proofErr w:type="gramStart"/>
      <w:r w:rsidRPr="00176C35">
        <w:rPr>
          <w:rFonts w:ascii="Times New Roman" w:hAnsi="Times New Roman"/>
          <w:sz w:val="27"/>
          <w:szCs w:val="27"/>
        </w:rPr>
        <w:t xml:space="preserve">23 марта </w:t>
      </w:r>
      <w:proofErr w:type="spellStart"/>
      <w:r w:rsidRPr="00176C35">
        <w:rPr>
          <w:rFonts w:ascii="Times New Roman" w:hAnsi="Times New Roman"/>
          <w:sz w:val="27"/>
          <w:szCs w:val="27"/>
        </w:rPr>
        <w:t>т.г</w:t>
      </w:r>
      <w:proofErr w:type="spellEnd"/>
      <w:r w:rsidRPr="00176C35">
        <w:rPr>
          <w:rFonts w:ascii="Times New Roman" w:hAnsi="Times New Roman"/>
          <w:sz w:val="27"/>
          <w:szCs w:val="27"/>
        </w:rPr>
        <w:t>. группой депутатов в Государственную Думу был внесен законопроект № 1025686-6 «О внесении изменения в статью 5 Федерального закона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в части продления срока действия системы налогообложения в виде единого налога на вмененный доход для отдельных</w:t>
      </w:r>
      <w:proofErr w:type="gramEnd"/>
      <w:r w:rsidRPr="00176C35">
        <w:rPr>
          <w:rFonts w:ascii="Times New Roman" w:hAnsi="Times New Roman"/>
          <w:sz w:val="27"/>
          <w:szCs w:val="27"/>
        </w:rPr>
        <w:t xml:space="preserve"> видов деятельности». </w:t>
      </w:r>
    </w:p>
    <w:p w:rsidR="000977E0" w:rsidRPr="00176C35" w:rsidRDefault="000977E0" w:rsidP="000977E0">
      <w:pPr>
        <w:spacing w:after="0" w:line="240" w:lineRule="auto"/>
        <w:ind w:firstLine="709"/>
        <w:jc w:val="both"/>
        <w:rPr>
          <w:rFonts w:ascii="Times New Roman" w:hAnsi="Times New Roman"/>
          <w:sz w:val="27"/>
          <w:szCs w:val="27"/>
        </w:rPr>
      </w:pPr>
      <w:r w:rsidRPr="00176C35">
        <w:rPr>
          <w:rFonts w:ascii="Times New Roman" w:hAnsi="Times New Roman"/>
          <w:sz w:val="27"/>
          <w:szCs w:val="27"/>
        </w:rPr>
        <w:t xml:space="preserve">Проектом, в частности, предлагается продлить срок действия ЕНВД до </w:t>
      </w:r>
      <w:r>
        <w:rPr>
          <w:rFonts w:ascii="Times New Roman" w:hAnsi="Times New Roman"/>
          <w:sz w:val="27"/>
          <w:szCs w:val="27"/>
        </w:rPr>
        <w:br/>
      </w:r>
      <w:r w:rsidRPr="00176C35">
        <w:rPr>
          <w:rFonts w:ascii="Times New Roman" w:hAnsi="Times New Roman"/>
          <w:sz w:val="27"/>
          <w:szCs w:val="27"/>
        </w:rPr>
        <w:t>1 января 2021 года. Следует отметить, что данная система налогообложения успешно применяется налогоплательщиками на территории Российской Федерации уже более 13 лет. Практика ее применения показывает, что данный специальный налоговый режим является одним из самых востребованных льготных режимов налогообложения, направленных на снижение налогового бремени представителей малого бизнеса и обеспечение его стабильности, а также на упрощение порядка исчисления и уплаты налога.</w:t>
      </w:r>
    </w:p>
    <w:p w:rsidR="000977E0" w:rsidRPr="00176C35" w:rsidRDefault="000977E0" w:rsidP="000977E0">
      <w:pPr>
        <w:spacing w:after="0" w:line="240" w:lineRule="auto"/>
        <w:ind w:firstLine="709"/>
        <w:jc w:val="both"/>
        <w:rPr>
          <w:rFonts w:ascii="Times New Roman" w:hAnsi="Times New Roman"/>
          <w:sz w:val="27"/>
          <w:szCs w:val="27"/>
        </w:rPr>
      </w:pPr>
      <w:proofErr w:type="gramStart"/>
      <w:r w:rsidRPr="00176C35">
        <w:rPr>
          <w:rFonts w:ascii="Times New Roman" w:hAnsi="Times New Roman"/>
          <w:sz w:val="27"/>
          <w:szCs w:val="27"/>
        </w:rPr>
        <w:lastRenderedPageBreak/>
        <w:t xml:space="preserve">Отмена ЕНВД с 1 января 2018 года могла бы повлечь за собой трудности для налогоплательщиков, применяющих в настоящее время данную систему налогообложения, связанные с переходом на иные режимы налогообложения, в том числе в виде значительных финансовых потерь, что может привести к сокращению количества малых предприятий и предпринимателей и иным негативным последствиям в экономической сфере. </w:t>
      </w:r>
      <w:proofErr w:type="gramEnd"/>
    </w:p>
    <w:p w:rsidR="000977E0" w:rsidRPr="00176C35" w:rsidRDefault="000977E0" w:rsidP="000977E0">
      <w:pPr>
        <w:spacing w:after="0" w:line="240" w:lineRule="auto"/>
        <w:ind w:firstLine="709"/>
        <w:jc w:val="both"/>
        <w:rPr>
          <w:rFonts w:ascii="Times New Roman" w:hAnsi="Times New Roman"/>
          <w:sz w:val="27"/>
          <w:szCs w:val="27"/>
        </w:rPr>
      </w:pPr>
      <w:r w:rsidRPr="00176C35">
        <w:rPr>
          <w:rFonts w:ascii="Times New Roman" w:hAnsi="Times New Roman"/>
          <w:sz w:val="27"/>
          <w:szCs w:val="27"/>
        </w:rPr>
        <w:t>В сложившихся экономических условиях сохранение ЕНВД позволит не только оказать реальную поддержку малому бизнесу и создать налоговые стимулы для его развития, но и сохранить стабильный источник налоговых доходов бюджетов муниципальных образований.</w:t>
      </w:r>
    </w:p>
    <w:p w:rsidR="000977E0" w:rsidRPr="00B76462" w:rsidRDefault="000977E0" w:rsidP="000977E0">
      <w:pPr>
        <w:spacing w:after="0" w:line="240" w:lineRule="auto"/>
        <w:ind w:firstLine="709"/>
        <w:jc w:val="both"/>
        <w:rPr>
          <w:rFonts w:ascii="Times New Roman" w:hAnsi="Times New Roman"/>
          <w:sz w:val="27"/>
          <w:szCs w:val="27"/>
        </w:rPr>
      </w:pPr>
      <w:r w:rsidRPr="00176C35">
        <w:rPr>
          <w:rFonts w:ascii="Times New Roman" w:hAnsi="Times New Roman"/>
          <w:sz w:val="27"/>
          <w:szCs w:val="27"/>
        </w:rPr>
        <w:t>ТПП России, безусловно, поддерживает продление срока ЕНВД до 2021 года и принятие указанного проекта федерального закона</w:t>
      </w:r>
      <w:r>
        <w:rPr>
          <w:rFonts w:ascii="Times New Roman" w:hAnsi="Times New Roman"/>
          <w:sz w:val="27"/>
          <w:szCs w:val="27"/>
        </w:rPr>
        <w:t xml:space="preserve"> в кратчайшие сроки</w:t>
      </w:r>
      <w:r w:rsidRPr="00176C35">
        <w:rPr>
          <w:rFonts w:ascii="Times New Roman" w:hAnsi="Times New Roman"/>
          <w:sz w:val="27"/>
          <w:szCs w:val="27"/>
        </w:rPr>
        <w:t>. Разработка аналогичного законопроекта предусмотрена Планом законопроектной деятельности ТПП РФ на 2016 год.</w:t>
      </w:r>
    </w:p>
    <w:p w:rsidR="000977E0" w:rsidRDefault="000977E0" w:rsidP="00B6279D">
      <w:pPr>
        <w:spacing w:after="0" w:line="240" w:lineRule="auto"/>
        <w:jc w:val="both"/>
        <w:rPr>
          <w:rFonts w:ascii="Times New Roman" w:hAnsi="Times New Roman"/>
          <w:b/>
          <w:sz w:val="27"/>
          <w:szCs w:val="27"/>
        </w:rPr>
      </w:pPr>
    </w:p>
    <w:p w:rsidR="0047317B" w:rsidRPr="0047317B" w:rsidRDefault="0047317B" w:rsidP="0047317B">
      <w:pPr>
        <w:spacing w:after="0" w:line="240" w:lineRule="auto"/>
        <w:ind w:firstLine="709"/>
        <w:jc w:val="both"/>
        <w:rPr>
          <w:rFonts w:ascii="Times New Roman" w:hAnsi="Times New Roman"/>
          <w:b/>
          <w:sz w:val="27"/>
          <w:szCs w:val="27"/>
        </w:rPr>
      </w:pPr>
      <w:r w:rsidRPr="0047317B">
        <w:rPr>
          <w:rFonts w:ascii="Times New Roman" w:hAnsi="Times New Roman"/>
          <w:b/>
          <w:sz w:val="27"/>
          <w:szCs w:val="27"/>
        </w:rPr>
        <w:t>Законопроекты о независимой оценке квалификации внесены в Думу</w:t>
      </w:r>
    </w:p>
    <w:p w:rsidR="0047317B" w:rsidRPr="0047317B" w:rsidRDefault="0047317B" w:rsidP="0047317B">
      <w:pPr>
        <w:spacing w:after="0" w:line="240" w:lineRule="auto"/>
        <w:ind w:firstLine="709"/>
        <w:jc w:val="both"/>
        <w:rPr>
          <w:rFonts w:ascii="Times New Roman" w:hAnsi="Times New Roman"/>
          <w:sz w:val="27"/>
          <w:szCs w:val="27"/>
        </w:rPr>
      </w:pPr>
    </w:p>
    <w:p w:rsidR="0047317B" w:rsidRPr="0047317B" w:rsidRDefault="0047317B" w:rsidP="0047317B">
      <w:pPr>
        <w:spacing w:after="0" w:line="240" w:lineRule="auto"/>
        <w:ind w:firstLine="709"/>
        <w:jc w:val="both"/>
        <w:rPr>
          <w:rFonts w:ascii="Times New Roman" w:hAnsi="Times New Roman"/>
          <w:sz w:val="27"/>
          <w:szCs w:val="27"/>
        </w:rPr>
      </w:pPr>
      <w:proofErr w:type="gramStart"/>
      <w:r w:rsidRPr="0047317B">
        <w:rPr>
          <w:rFonts w:ascii="Times New Roman" w:hAnsi="Times New Roman"/>
          <w:sz w:val="27"/>
          <w:szCs w:val="27"/>
        </w:rPr>
        <w:t>28 и 29 марта Правительством Российской Федерации внесены в Государственную Думу проекты федеральных законов № 1029618-6 «О независимой оценке квалификаций», № 1029893-6 «О внесении изменений в Трудовой кодекс Российской Федерации в связи с принятием Федерального закона «О независимой оценке квалификаций» и «О внесении изменений в Налоговый кодекс Российской Федерации в связи с принятием Федерального закона «О независимой оценке квалификации».</w:t>
      </w:r>
      <w:proofErr w:type="gramEnd"/>
      <w:r w:rsidRPr="0047317B">
        <w:rPr>
          <w:rFonts w:ascii="Times New Roman" w:hAnsi="Times New Roman"/>
          <w:sz w:val="27"/>
          <w:szCs w:val="27"/>
        </w:rPr>
        <w:t xml:space="preserve"> Проекты  законов направлены на формирование объединениями работодателей и профсоюзами системы независимой оценки квалификации на соответствие профессиональным стандартам. </w:t>
      </w:r>
    </w:p>
    <w:p w:rsidR="0047317B" w:rsidRPr="0047317B" w:rsidRDefault="0047317B" w:rsidP="0047317B">
      <w:pPr>
        <w:spacing w:after="0" w:line="240" w:lineRule="auto"/>
        <w:ind w:firstLine="709"/>
        <w:jc w:val="both"/>
        <w:rPr>
          <w:rFonts w:ascii="Times New Roman" w:hAnsi="Times New Roman"/>
          <w:sz w:val="27"/>
          <w:szCs w:val="27"/>
        </w:rPr>
      </w:pPr>
      <w:r w:rsidRPr="0047317B">
        <w:rPr>
          <w:rFonts w:ascii="Times New Roman" w:hAnsi="Times New Roman"/>
          <w:sz w:val="27"/>
          <w:szCs w:val="27"/>
        </w:rPr>
        <w:t>Палат</w:t>
      </w:r>
      <w:r w:rsidR="00890CA5">
        <w:rPr>
          <w:rFonts w:ascii="Times New Roman" w:hAnsi="Times New Roman"/>
          <w:sz w:val="27"/>
          <w:szCs w:val="27"/>
        </w:rPr>
        <w:t xml:space="preserve">а предлагает при </w:t>
      </w:r>
      <w:r w:rsidRPr="0047317B">
        <w:rPr>
          <w:rFonts w:ascii="Times New Roman" w:hAnsi="Times New Roman"/>
          <w:sz w:val="27"/>
          <w:szCs w:val="27"/>
        </w:rPr>
        <w:t>доработке проектов</w:t>
      </w:r>
      <w:r w:rsidR="00890CA5">
        <w:rPr>
          <w:rFonts w:ascii="Times New Roman" w:hAnsi="Times New Roman"/>
          <w:sz w:val="27"/>
          <w:szCs w:val="27"/>
        </w:rPr>
        <w:t xml:space="preserve"> </w:t>
      </w:r>
      <w:r w:rsidR="00890CA5" w:rsidRPr="0047317B">
        <w:rPr>
          <w:rFonts w:ascii="Times New Roman" w:hAnsi="Times New Roman"/>
          <w:sz w:val="27"/>
          <w:szCs w:val="27"/>
        </w:rPr>
        <w:t>уч</w:t>
      </w:r>
      <w:r w:rsidR="00890CA5">
        <w:rPr>
          <w:rFonts w:ascii="Times New Roman" w:hAnsi="Times New Roman"/>
          <w:sz w:val="27"/>
          <w:szCs w:val="27"/>
        </w:rPr>
        <w:t>е</w:t>
      </w:r>
      <w:r w:rsidR="00890CA5" w:rsidRPr="0047317B">
        <w:rPr>
          <w:rFonts w:ascii="Times New Roman" w:hAnsi="Times New Roman"/>
          <w:sz w:val="27"/>
          <w:szCs w:val="27"/>
        </w:rPr>
        <w:t>с</w:t>
      </w:r>
      <w:r w:rsidR="00890CA5">
        <w:rPr>
          <w:rFonts w:ascii="Times New Roman" w:hAnsi="Times New Roman"/>
          <w:sz w:val="27"/>
          <w:szCs w:val="27"/>
        </w:rPr>
        <w:t>ть следующее</w:t>
      </w:r>
      <w:r w:rsidRPr="0047317B">
        <w:rPr>
          <w:rFonts w:ascii="Times New Roman" w:hAnsi="Times New Roman"/>
          <w:sz w:val="27"/>
          <w:szCs w:val="27"/>
        </w:rPr>
        <w:t>:</w:t>
      </w:r>
    </w:p>
    <w:p w:rsidR="0047317B" w:rsidRPr="0047317B" w:rsidRDefault="0047317B" w:rsidP="0047317B">
      <w:pPr>
        <w:spacing w:after="0" w:line="240" w:lineRule="auto"/>
        <w:ind w:firstLine="709"/>
        <w:jc w:val="both"/>
        <w:rPr>
          <w:rFonts w:ascii="Times New Roman" w:hAnsi="Times New Roman"/>
          <w:sz w:val="27"/>
          <w:szCs w:val="27"/>
        </w:rPr>
      </w:pPr>
      <w:r w:rsidRPr="0047317B">
        <w:rPr>
          <w:rFonts w:ascii="Times New Roman" w:hAnsi="Times New Roman"/>
          <w:sz w:val="27"/>
          <w:szCs w:val="27"/>
        </w:rPr>
        <w:t>- расширить круг организаций, на базе которых могут создаваться отраслевые советы по профессиональным квалификациям, предусмотре</w:t>
      </w:r>
      <w:r w:rsidR="00890CA5">
        <w:rPr>
          <w:rFonts w:ascii="Times New Roman" w:hAnsi="Times New Roman"/>
          <w:sz w:val="27"/>
          <w:szCs w:val="27"/>
        </w:rPr>
        <w:t>в</w:t>
      </w:r>
      <w:r w:rsidRPr="0047317B">
        <w:rPr>
          <w:rFonts w:ascii="Times New Roman" w:hAnsi="Times New Roman"/>
          <w:sz w:val="27"/>
          <w:szCs w:val="27"/>
        </w:rPr>
        <w:t xml:space="preserve"> возможность создания таких советов на базе торгово-промышленных палат;</w:t>
      </w:r>
    </w:p>
    <w:p w:rsidR="0047317B" w:rsidRPr="0047317B" w:rsidRDefault="0047317B" w:rsidP="0047317B">
      <w:pPr>
        <w:spacing w:after="0" w:line="240" w:lineRule="auto"/>
        <w:ind w:firstLine="709"/>
        <w:jc w:val="both"/>
        <w:rPr>
          <w:rFonts w:ascii="Times New Roman" w:hAnsi="Times New Roman"/>
          <w:sz w:val="27"/>
          <w:szCs w:val="27"/>
        </w:rPr>
      </w:pPr>
      <w:r w:rsidRPr="0047317B">
        <w:rPr>
          <w:rFonts w:ascii="Times New Roman" w:hAnsi="Times New Roman"/>
          <w:sz w:val="27"/>
          <w:szCs w:val="27"/>
        </w:rPr>
        <w:t>- следует однозначно указать, что действие основного законопроекта не распространяется на отношения, требующие специальных знаний или специальной подготовки, в отношении которых порядок оценки квалификации установлен федеральными законами и иными нормативными правовыми актами РФ. В редакции проекта закона эта норма допускает различное толкование;</w:t>
      </w:r>
    </w:p>
    <w:p w:rsidR="0047317B" w:rsidRPr="0047317B" w:rsidRDefault="0047317B" w:rsidP="0047317B">
      <w:pPr>
        <w:spacing w:after="0" w:line="240" w:lineRule="auto"/>
        <w:ind w:firstLine="709"/>
        <w:jc w:val="both"/>
        <w:rPr>
          <w:rFonts w:ascii="Times New Roman" w:hAnsi="Times New Roman"/>
          <w:sz w:val="27"/>
          <w:szCs w:val="27"/>
        </w:rPr>
      </w:pPr>
      <w:r w:rsidRPr="0047317B">
        <w:rPr>
          <w:rFonts w:ascii="Times New Roman" w:hAnsi="Times New Roman"/>
          <w:sz w:val="27"/>
          <w:szCs w:val="27"/>
        </w:rPr>
        <w:t>- сохранить открытым перечень организаций, представители которых могут принимать участие в работе Национального совета, как это предусмотрено сейчас пунктом 7 Положения о Наци</w:t>
      </w:r>
      <w:r w:rsidR="003A6226">
        <w:rPr>
          <w:rFonts w:ascii="Times New Roman" w:hAnsi="Times New Roman"/>
          <w:sz w:val="27"/>
          <w:szCs w:val="27"/>
        </w:rPr>
        <w:t>ональном совете, утвержденного У</w:t>
      </w:r>
      <w:r w:rsidRPr="0047317B">
        <w:rPr>
          <w:rFonts w:ascii="Times New Roman" w:hAnsi="Times New Roman"/>
          <w:sz w:val="27"/>
          <w:szCs w:val="27"/>
        </w:rPr>
        <w:t>казом Президента Российской Федерации от 16 апреля 2014 года № 249;</w:t>
      </w:r>
    </w:p>
    <w:p w:rsidR="0047317B" w:rsidRPr="0047317B" w:rsidRDefault="0047317B" w:rsidP="0047317B">
      <w:pPr>
        <w:spacing w:after="0" w:line="240" w:lineRule="auto"/>
        <w:ind w:firstLine="709"/>
        <w:jc w:val="both"/>
        <w:rPr>
          <w:rFonts w:ascii="Times New Roman" w:hAnsi="Times New Roman"/>
          <w:sz w:val="27"/>
          <w:szCs w:val="27"/>
        </w:rPr>
      </w:pPr>
      <w:r w:rsidRPr="0047317B">
        <w:rPr>
          <w:rFonts w:ascii="Times New Roman" w:hAnsi="Times New Roman"/>
          <w:sz w:val="27"/>
          <w:szCs w:val="27"/>
        </w:rPr>
        <w:t xml:space="preserve">- необходимо указать, что независимая оценка квалификации </w:t>
      </w:r>
      <w:proofErr w:type="gramStart"/>
      <w:r w:rsidRPr="0047317B">
        <w:rPr>
          <w:rFonts w:ascii="Times New Roman" w:hAnsi="Times New Roman"/>
          <w:sz w:val="27"/>
          <w:szCs w:val="27"/>
        </w:rPr>
        <w:t>–д</w:t>
      </w:r>
      <w:proofErr w:type="gramEnd"/>
      <w:r w:rsidRPr="0047317B">
        <w:rPr>
          <w:rFonts w:ascii="Times New Roman" w:hAnsi="Times New Roman"/>
          <w:sz w:val="27"/>
          <w:szCs w:val="27"/>
        </w:rPr>
        <w:t>обровольная процедура, поскольку из текста проектов это не усматривается;</w:t>
      </w:r>
    </w:p>
    <w:p w:rsidR="0047317B" w:rsidRPr="0047317B" w:rsidRDefault="0047317B" w:rsidP="0047317B">
      <w:pPr>
        <w:spacing w:after="0" w:line="240" w:lineRule="auto"/>
        <w:ind w:firstLine="709"/>
        <w:jc w:val="both"/>
        <w:rPr>
          <w:rFonts w:ascii="Times New Roman" w:hAnsi="Times New Roman"/>
          <w:sz w:val="27"/>
          <w:szCs w:val="27"/>
        </w:rPr>
      </w:pPr>
      <w:r w:rsidRPr="0047317B">
        <w:rPr>
          <w:rFonts w:ascii="Times New Roman" w:hAnsi="Times New Roman"/>
          <w:sz w:val="27"/>
          <w:szCs w:val="27"/>
        </w:rPr>
        <w:t>- следует установить основные положения договора, заключаемого работодателем и работником при направлении работника для прохождения независимой оценки квалификации.</w:t>
      </w:r>
    </w:p>
    <w:p w:rsidR="0047317B" w:rsidRPr="0004778D" w:rsidRDefault="0047317B" w:rsidP="0004778D">
      <w:pPr>
        <w:spacing w:after="0" w:line="240" w:lineRule="auto"/>
        <w:ind w:firstLine="709"/>
        <w:jc w:val="both"/>
        <w:rPr>
          <w:rFonts w:ascii="Times New Roman" w:hAnsi="Times New Roman"/>
          <w:sz w:val="27"/>
          <w:szCs w:val="27"/>
        </w:rPr>
      </w:pPr>
      <w:r w:rsidRPr="0047317B">
        <w:rPr>
          <w:rFonts w:ascii="Times New Roman" w:hAnsi="Times New Roman"/>
          <w:sz w:val="27"/>
          <w:szCs w:val="27"/>
        </w:rPr>
        <w:t xml:space="preserve">Готовится заключение ТПП РФ в </w:t>
      </w:r>
      <w:r w:rsidR="003A6226">
        <w:rPr>
          <w:rFonts w:ascii="Times New Roman" w:hAnsi="Times New Roman"/>
          <w:sz w:val="27"/>
          <w:szCs w:val="27"/>
        </w:rPr>
        <w:t>профильный</w:t>
      </w:r>
      <w:r w:rsidRPr="0047317B">
        <w:rPr>
          <w:rFonts w:ascii="Times New Roman" w:hAnsi="Times New Roman"/>
          <w:sz w:val="27"/>
          <w:szCs w:val="27"/>
        </w:rPr>
        <w:t xml:space="preserve"> комитет Государственной Думы.</w:t>
      </w:r>
    </w:p>
    <w:p w:rsidR="0004778D" w:rsidRDefault="0004778D" w:rsidP="0004778D">
      <w:pPr>
        <w:spacing w:after="0" w:line="240" w:lineRule="auto"/>
        <w:jc w:val="both"/>
        <w:rPr>
          <w:rFonts w:ascii="Times New Roman" w:hAnsi="Times New Roman"/>
          <w:sz w:val="27"/>
          <w:szCs w:val="27"/>
        </w:rPr>
      </w:pPr>
    </w:p>
    <w:p w:rsidR="00B76462" w:rsidRPr="00B76462" w:rsidRDefault="00286FB7" w:rsidP="00B76462">
      <w:pPr>
        <w:spacing w:after="0" w:line="240" w:lineRule="auto"/>
        <w:jc w:val="center"/>
        <w:rPr>
          <w:rFonts w:ascii="Times New Roman" w:hAnsi="Times New Roman"/>
          <w:b/>
          <w:sz w:val="27"/>
          <w:szCs w:val="27"/>
        </w:rPr>
      </w:pPr>
      <w:r>
        <w:rPr>
          <w:rFonts w:ascii="Times New Roman" w:hAnsi="Times New Roman"/>
          <w:b/>
          <w:sz w:val="27"/>
          <w:szCs w:val="27"/>
        </w:rPr>
        <w:t>Палата предложила предоставлять р</w:t>
      </w:r>
      <w:r w:rsidR="00B76462" w:rsidRPr="00B76462">
        <w:rPr>
          <w:rFonts w:ascii="Times New Roman" w:hAnsi="Times New Roman"/>
          <w:b/>
          <w:sz w:val="27"/>
          <w:szCs w:val="27"/>
        </w:rPr>
        <w:t>авные права на сдачу налоговой отчетности для организаций и ИП</w:t>
      </w:r>
    </w:p>
    <w:p w:rsidR="00EE2E5D" w:rsidRDefault="00EE2E5D" w:rsidP="00B76462">
      <w:pPr>
        <w:spacing w:after="0" w:line="240" w:lineRule="auto"/>
        <w:ind w:firstLine="709"/>
        <w:jc w:val="both"/>
        <w:rPr>
          <w:rFonts w:ascii="Times New Roman" w:hAnsi="Times New Roman"/>
          <w:sz w:val="27"/>
          <w:szCs w:val="27"/>
        </w:rPr>
      </w:pPr>
    </w:p>
    <w:p w:rsidR="00B76462" w:rsidRPr="00B76462" w:rsidRDefault="00B76462" w:rsidP="00B76462">
      <w:pPr>
        <w:spacing w:after="0" w:line="240" w:lineRule="auto"/>
        <w:ind w:firstLine="709"/>
        <w:jc w:val="both"/>
        <w:rPr>
          <w:rFonts w:ascii="Times New Roman" w:hAnsi="Times New Roman"/>
          <w:sz w:val="27"/>
          <w:szCs w:val="27"/>
        </w:rPr>
      </w:pPr>
      <w:r w:rsidRPr="00B76462">
        <w:rPr>
          <w:rFonts w:ascii="Times New Roman" w:hAnsi="Times New Roman"/>
          <w:sz w:val="27"/>
          <w:szCs w:val="27"/>
        </w:rPr>
        <w:t xml:space="preserve">30 марта депутатом Т.О. Алексеевой в Государственную Думу был внесен законопроект № 1031837-6 «О внесении дополнения в статью 55 Налогового кодекса Российской Федерации», который </w:t>
      </w:r>
      <w:r w:rsidR="000F1236">
        <w:rPr>
          <w:rFonts w:ascii="Times New Roman" w:hAnsi="Times New Roman"/>
          <w:sz w:val="27"/>
          <w:szCs w:val="27"/>
        </w:rPr>
        <w:t xml:space="preserve">разработан ТПП РФ и </w:t>
      </w:r>
      <w:r w:rsidRPr="00B76462">
        <w:rPr>
          <w:rFonts w:ascii="Times New Roman" w:hAnsi="Times New Roman"/>
          <w:sz w:val="27"/>
          <w:szCs w:val="27"/>
        </w:rPr>
        <w:t>направлен на улучшение положения налогоплательщиков – индивидуальных предпринимателей и создание для них равных условий по сравнению с налогоплательщиками – юридическими лицами.</w:t>
      </w:r>
    </w:p>
    <w:p w:rsidR="00B76462" w:rsidRPr="00B76462" w:rsidRDefault="00B76462" w:rsidP="00B76462">
      <w:pPr>
        <w:spacing w:after="0" w:line="240" w:lineRule="auto"/>
        <w:ind w:firstLine="709"/>
        <w:jc w:val="both"/>
        <w:rPr>
          <w:rFonts w:ascii="Times New Roman" w:hAnsi="Times New Roman"/>
          <w:sz w:val="27"/>
          <w:szCs w:val="27"/>
        </w:rPr>
      </w:pPr>
      <w:r w:rsidRPr="00B76462">
        <w:rPr>
          <w:rFonts w:ascii="Times New Roman" w:hAnsi="Times New Roman"/>
          <w:sz w:val="27"/>
          <w:szCs w:val="27"/>
        </w:rPr>
        <w:t xml:space="preserve">Действующими нормами статьи 55 НК РФ устанавливаются правила начала и окончания течения налогового периода, необходимого для исчисления и уплаты всей суммы налогов в бюджетную систему Российской Федерации. При этом в указанной статье такие правила определяются только в отношении налогоплательщиков – организаций, что ставит налогоплательщиков – индивидуальных предпринимателей в неравное положение с ними. </w:t>
      </w:r>
    </w:p>
    <w:p w:rsidR="00B76462" w:rsidRPr="00B76462" w:rsidRDefault="00B76462" w:rsidP="00B76462">
      <w:pPr>
        <w:spacing w:after="0" w:line="240" w:lineRule="auto"/>
        <w:ind w:firstLine="709"/>
        <w:jc w:val="both"/>
        <w:rPr>
          <w:rFonts w:ascii="Times New Roman" w:hAnsi="Times New Roman"/>
          <w:sz w:val="27"/>
          <w:szCs w:val="27"/>
        </w:rPr>
      </w:pPr>
      <w:r w:rsidRPr="00B76462">
        <w:rPr>
          <w:rFonts w:ascii="Times New Roman" w:hAnsi="Times New Roman"/>
          <w:sz w:val="27"/>
          <w:szCs w:val="27"/>
        </w:rPr>
        <w:t xml:space="preserve">Так, например, если организация создается в период с 1 декабря по 31 декабря, первым налоговым периодом для нее является период времени со дня создания до конца календарного года, следующего за годом создания. Вместе с тем на индивидуальных предпринимателей, которые регистрируются в период с 1 декабря по 31 декабря года, такие правила не распространяются, что </w:t>
      </w:r>
      <w:r w:rsidR="00286FB7">
        <w:rPr>
          <w:rFonts w:ascii="Times New Roman" w:hAnsi="Times New Roman"/>
          <w:sz w:val="27"/>
          <w:szCs w:val="27"/>
        </w:rPr>
        <w:t>означает</w:t>
      </w:r>
      <w:r w:rsidRPr="00B76462">
        <w:rPr>
          <w:rFonts w:ascii="Times New Roman" w:hAnsi="Times New Roman"/>
          <w:sz w:val="27"/>
          <w:szCs w:val="27"/>
        </w:rPr>
        <w:t xml:space="preserve"> для них необходимость подавать отчетность </w:t>
      </w:r>
      <w:r w:rsidR="00286FB7">
        <w:rPr>
          <w:rFonts w:ascii="Times New Roman" w:hAnsi="Times New Roman"/>
          <w:sz w:val="27"/>
          <w:szCs w:val="27"/>
        </w:rPr>
        <w:t>только за месяц</w:t>
      </w:r>
      <w:r w:rsidRPr="00B76462">
        <w:rPr>
          <w:rFonts w:ascii="Times New Roman" w:hAnsi="Times New Roman"/>
          <w:sz w:val="27"/>
          <w:szCs w:val="27"/>
        </w:rPr>
        <w:t>.</w:t>
      </w:r>
    </w:p>
    <w:p w:rsidR="00B76462" w:rsidRDefault="00286FB7" w:rsidP="00286FB7">
      <w:pPr>
        <w:spacing w:after="0" w:line="240" w:lineRule="auto"/>
        <w:ind w:firstLine="709"/>
        <w:jc w:val="both"/>
        <w:rPr>
          <w:rFonts w:ascii="Times New Roman" w:hAnsi="Times New Roman"/>
          <w:sz w:val="27"/>
          <w:szCs w:val="27"/>
        </w:rPr>
      </w:pPr>
      <w:r>
        <w:rPr>
          <w:rFonts w:ascii="Times New Roman" w:hAnsi="Times New Roman"/>
          <w:sz w:val="27"/>
          <w:szCs w:val="27"/>
        </w:rPr>
        <w:t>В</w:t>
      </w:r>
      <w:r w:rsidR="00B76462" w:rsidRPr="00B76462">
        <w:rPr>
          <w:rFonts w:ascii="Times New Roman" w:hAnsi="Times New Roman"/>
          <w:sz w:val="27"/>
          <w:szCs w:val="27"/>
        </w:rPr>
        <w:t xml:space="preserve"> данном случае ущемляются права индивидуальных предпринимателей. Для некоторых из них осуществляемая деятельность носит сезонный характер (например, организация новогодних праздников), а сдача налоговой отчетности вызывает необходимость нанимать бухгалтера и прочее. При этом организации освобождены от таких </w:t>
      </w:r>
      <w:r>
        <w:rPr>
          <w:rFonts w:ascii="Times New Roman" w:hAnsi="Times New Roman"/>
          <w:sz w:val="27"/>
          <w:szCs w:val="27"/>
        </w:rPr>
        <w:t>«</w:t>
      </w:r>
      <w:r w:rsidR="00B76462" w:rsidRPr="00B76462">
        <w:rPr>
          <w:rFonts w:ascii="Times New Roman" w:hAnsi="Times New Roman"/>
          <w:sz w:val="27"/>
          <w:szCs w:val="27"/>
        </w:rPr>
        <w:t>неудобств</w:t>
      </w:r>
      <w:r>
        <w:rPr>
          <w:rFonts w:ascii="Times New Roman" w:hAnsi="Times New Roman"/>
          <w:sz w:val="27"/>
          <w:szCs w:val="27"/>
        </w:rPr>
        <w:t>»</w:t>
      </w:r>
      <w:r w:rsidR="00B76462" w:rsidRPr="00B76462">
        <w:rPr>
          <w:rFonts w:ascii="Times New Roman" w:hAnsi="Times New Roman"/>
          <w:sz w:val="27"/>
          <w:szCs w:val="27"/>
        </w:rPr>
        <w:t>.</w:t>
      </w:r>
    </w:p>
    <w:p w:rsidR="00286FB7" w:rsidRDefault="00286FB7" w:rsidP="00286FB7">
      <w:pPr>
        <w:spacing w:after="0" w:line="240" w:lineRule="auto"/>
        <w:ind w:firstLine="709"/>
        <w:jc w:val="both"/>
        <w:rPr>
          <w:rFonts w:ascii="Times New Roman" w:hAnsi="Times New Roman"/>
          <w:sz w:val="27"/>
          <w:szCs w:val="27"/>
        </w:rPr>
      </w:pPr>
      <w:r>
        <w:rPr>
          <w:rFonts w:ascii="Times New Roman" w:hAnsi="Times New Roman"/>
          <w:sz w:val="27"/>
          <w:szCs w:val="27"/>
        </w:rPr>
        <w:t xml:space="preserve">Проект направлен на решение данной проблемы, на него получен </w:t>
      </w:r>
      <w:r w:rsidR="000977E0">
        <w:rPr>
          <w:rFonts w:ascii="Times New Roman" w:hAnsi="Times New Roman"/>
          <w:sz w:val="27"/>
          <w:szCs w:val="27"/>
        </w:rPr>
        <w:t xml:space="preserve">положительный </w:t>
      </w:r>
      <w:r>
        <w:rPr>
          <w:rFonts w:ascii="Times New Roman" w:hAnsi="Times New Roman"/>
          <w:sz w:val="27"/>
          <w:szCs w:val="27"/>
        </w:rPr>
        <w:t>отзыв Минфина России.</w:t>
      </w:r>
    </w:p>
    <w:p w:rsidR="00751E5F" w:rsidRDefault="00751E5F" w:rsidP="00751E5F">
      <w:pPr>
        <w:spacing w:after="0" w:line="240" w:lineRule="auto"/>
        <w:jc w:val="both"/>
        <w:rPr>
          <w:rFonts w:ascii="Times New Roman" w:eastAsia="Calibri" w:hAnsi="Times New Roman" w:cs="Times New Roman"/>
          <w:sz w:val="27"/>
          <w:szCs w:val="28"/>
        </w:rPr>
      </w:pPr>
    </w:p>
    <w:p w:rsidR="000977E0" w:rsidRPr="00912CF6" w:rsidRDefault="000977E0" w:rsidP="000977E0">
      <w:pPr>
        <w:spacing w:after="0" w:line="240" w:lineRule="auto"/>
        <w:ind w:firstLine="709"/>
        <w:jc w:val="center"/>
        <w:rPr>
          <w:rFonts w:ascii="Times New Roman" w:hAnsi="Times New Roman"/>
          <w:b/>
          <w:sz w:val="27"/>
          <w:szCs w:val="27"/>
        </w:rPr>
      </w:pPr>
      <w:r w:rsidRPr="00912CF6">
        <w:rPr>
          <w:rFonts w:ascii="Times New Roman" w:hAnsi="Times New Roman"/>
          <w:b/>
          <w:sz w:val="27"/>
          <w:szCs w:val="27"/>
        </w:rPr>
        <w:t xml:space="preserve">Строить </w:t>
      </w:r>
      <w:r>
        <w:rPr>
          <w:rFonts w:ascii="Times New Roman" w:hAnsi="Times New Roman"/>
          <w:b/>
          <w:sz w:val="27"/>
          <w:szCs w:val="27"/>
        </w:rPr>
        <w:t>в рамках</w:t>
      </w:r>
      <w:r w:rsidRPr="00912CF6">
        <w:rPr>
          <w:rFonts w:ascii="Times New Roman" w:hAnsi="Times New Roman"/>
          <w:b/>
          <w:sz w:val="27"/>
          <w:szCs w:val="27"/>
        </w:rPr>
        <w:t xml:space="preserve"> госзаказ</w:t>
      </w:r>
      <w:r>
        <w:rPr>
          <w:rFonts w:ascii="Times New Roman" w:hAnsi="Times New Roman"/>
          <w:b/>
          <w:sz w:val="27"/>
          <w:szCs w:val="27"/>
        </w:rPr>
        <w:t>а</w:t>
      </w:r>
      <w:r w:rsidRPr="00912CF6">
        <w:rPr>
          <w:rFonts w:ascii="Times New Roman" w:hAnsi="Times New Roman"/>
          <w:b/>
          <w:sz w:val="27"/>
          <w:szCs w:val="27"/>
        </w:rPr>
        <w:t xml:space="preserve"> будут по новым правилам</w:t>
      </w:r>
    </w:p>
    <w:p w:rsidR="000977E0" w:rsidRPr="00912CF6" w:rsidRDefault="000977E0" w:rsidP="000977E0">
      <w:pPr>
        <w:spacing w:after="0" w:line="240" w:lineRule="auto"/>
        <w:ind w:firstLine="709"/>
        <w:jc w:val="both"/>
        <w:rPr>
          <w:rFonts w:ascii="Times New Roman" w:hAnsi="Times New Roman"/>
          <w:sz w:val="27"/>
          <w:szCs w:val="27"/>
        </w:rPr>
      </w:pPr>
    </w:p>
    <w:p w:rsidR="000977E0" w:rsidRPr="00912CF6" w:rsidRDefault="000977E0" w:rsidP="000977E0">
      <w:pPr>
        <w:spacing w:after="0" w:line="240" w:lineRule="auto"/>
        <w:ind w:firstLine="709"/>
        <w:jc w:val="both"/>
        <w:rPr>
          <w:rFonts w:ascii="Times New Roman" w:hAnsi="Times New Roman"/>
          <w:sz w:val="27"/>
          <w:szCs w:val="27"/>
        </w:rPr>
      </w:pPr>
      <w:proofErr w:type="gramStart"/>
      <w:r w:rsidRPr="00912CF6">
        <w:rPr>
          <w:rFonts w:ascii="Times New Roman" w:hAnsi="Times New Roman"/>
          <w:sz w:val="27"/>
          <w:szCs w:val="27"/>
        </w:rPr>
        <w:t xml:space="preserve">Правительством Российской Федерации внесен </w:t>
      </w:r>
      <w:r>
        <w:rPr>
          <w:rFonts w:ascii="Times New Roman" w:hAnsi="Times New Roman"/>
          <w:sz w:val="27"/>
          <w:szCs w:val="27"/>
        </w:rPr>
        <w:t xml:space="preserve">в Государственную Думу </w:t>
      </w:r>
      <w:r w:rsidRPr="00912CF6">
        <w:rPr>
          <w:rFonts w:ascii="Times New Roman" w:hAnsi="Times New Roman"/>
          <w:sz w:val="27"/>
          <w:szCs w:val="27"/>
        </w:rPr>
        <w:t>проект федерального закона</w:t>
      </w:r>
      <w:r>
        <w:rPr>
          <w:rFonts w:ascii="Times New Roman" w:hAnsi="Times New Roman"/>
          <w:sz w:val="27"/>
          <w:szCs w:val="27"/>
        </w:rPr>
        <w:t xml:space="preserve"> № </w:t>
      </w:r>
      <w:r w:rsidR="000149B5" w:rsidRPr="000149B5">
        <w:rPr>
          <w:rFonts w:ascii="Times New Roman" w:hAnsi="Times New Roman"/>
          <w:sz w:val="27"/>
          <w:szCs w:val="27"/>
        </w:rPr>
        <w:t>1010878-6</w:t>
      </w:r>
      <w:r w:rsidRPr="00D51172">
        <w:rPr>
          <w:rFonts w:ascii="Times New Roman" w:hAnsi="Times New Roman"/>
          <w:sz w:val="27"/>
          <w:szCs w:val="27"/>
        </w:rPr>
        <w:t xml:space="preserve"> </w:t>
      </w:r>
      <w:r w:rsidRPr="00912CF6">
        <w:rPr>
          <w:rFonts w:ascii="Times New Roman" w:hAnsi="Times New Roman"/>
          <w:sz w:val="27"/>
          <w:szCs w:val="27"/>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предусматривающий установление особенностей заключения контрактов, предметом которых является выполнение проектных, изыскательских работ, а также выполнение работ по строительству, реконструкции объектов капитального строительства.</w:t>
      </w:r>
      <w:proofErr w:type="gramEnd"/>
    </w:p>
    <w:p w:rsidR="000977E0" w:rsidRPr="00912CF6" w:rsidRDefault="000977E0" w:rsidP="000977E0">
      <w:pPr>
        <w:spacing w:after="0" w:line="240" w:lineRule="auto"/>
        <w:ind w:firstLine="709"/>
        <w:jc w:val="both"/>
        <w:rPr>
          <w:rFonts w:ascii="Times New Roman" w:hAnsi="Times New Roman"/>
          <w:sz w:val="27"/>
          <w:szCs w:val="27"/>
        </w:rPr>
      </w:pPr>
      <w:r w:rsidRPr="00912CF6">
        <w:rPr>
          <w:rFonts w:ascii="Times New Roman" w:hAnsi="Times New Roman"/>
          <w:sz w:val="27"/>
          <w:szCs w:val="27"/>
        </w:rPr>
        <w:t>Законопроектом предлагается установить, что результатом выполненной работы по контракту, предметом которого является выполнение проектных и (или) изыскательских работ, является проектная документация, получившая положительное заключение экспертизы проектной документации и результатов инженерных изысканий.</w:t>
      </w:r>
    </w:p>
    <w:p w:rsidR="000977E0" w:rsidRPr="00912CF6" w:rsidRDefault="000977E0" w:rsidP="000977E0">
      <w:pPr>
        <w:spacing w:after="0" w:line="240" w:lineRule="auto"/>
        <w:ind w:firstLine="709"/>
        <w:jc w:val="both"/>
        <w:rPr>
          <w:rFonts w:ascii="Times New Roman" w:hAnsi="Times New Roman"/>
          <w:sz w:val="27"/>
          <w:szCs w:val="27"/>
        </w:rPr>
      </w:pPr>
      <w:r w:rsidRPr="00912CF6">
        <w:rPr>
          <w:rFonts w:ascii="Times New Roman" w:hAnsi="Times New Roman"/>
          <w:sz w:val="27"/>
          <w:szCs w:val="27"/>
        </w:rPr>
        <w:lastRenderedPageBreak/>
        <w:t>Указанное изменение направлено на повышение качества подготавливаемой подрядчиками технической документации, необходимой для строительства и реконструкции объектов капитального строительства.</w:t>
      </w:r>
    </w:p>
    <w:p w:rsidR="000977E0" w:rsidRPr="00912CF6" w:rsidRDefault="000977E0" w:rsidP="000977E0">
      <w:pPr>
        <w:spacing w:after="0" w:line="240" w:lineRule="auto"/>
        <w:ind w:firstLine="709"/>
        <w:jc w:val="both"/>
        <w:rPr>
          <w:rFonts w:ascii="Times New Roman" w:hAnsi="Times New Roman"/>
          <w:sz w:val="27"/>
          <w:szCs w:val="27"/>
        </w:rPr>
      </w:pPr>
      <w:r w:rsidRPr="00912CF6">
        <w:rPr>
          <w:rFonts w:ascii="Times New Roman" w:hAnsi="Times New Roman"/>
          <w:sz w:val="27"/>
          <w:szCs w:val="27"/>
        </w:rPr>
        <w:t>В целях обеспечения качества выполняемых работ по строительству и (или) реконструкции объекта капитального строительства законопроектом предусматривается, что результатом выполн</w:t>
      </w:r>
      <w:r>
        <w:rPr>
          <w:rFonts w:ascii="Times New Roman" w:hAnsi="Times New Roman"/>
          <w:sz w:val="27"/>
          <w:szCs w:val="27"/>
        </w:rPr>
        <w:t>енной работы в рамках контракта</w:t>
      </w:r>
      <w:r w:rsidRPr="00912CF6">
        <w:rPr>
          <w:rFonts w:ascii="Times New Roman" w:hAnsi="Times New Roman"/>
          <w:sz w:val="27"/>
          <w:szCs w:val="27"/>
        </w:rPr>
        <w:t xml:space="preserve"> </w:t>
      </w:r>
      <w:r>
        <w:rPr>
          <w:rFonts w:ascii="Times New Roman" w:hAnsi="Times New Roman"/>
          <w:sz w:val="27"/>
          <w:szCs w:val="27"/>
        </w:rPr>
        <w:t>на строительство, реконструкцию</w:t>
      </w:r>
      <w:r w:rsidRPr="00912CF6">
        <w:rPr>
          <w:rFonts w:ascii="Times New Roman" w:hAnsi="Times New Roman"/>
          <w:sz w:val="27"/>
          <w:szCs w:val="27"/>
        </w:rPr>
        <w:t xml:space="preserve"> объ</w:t>
      </w:r>
      <w:r>
        <w:rPr>
          <w:rFonts w:ascii="Times New Roman" w:hAnsi="Times New Roman"/>
          <w:sz w:val="27"/>
          <w:szCs w:val="27"/>
        </w:rPr>
        <w:t>екта капитального строительства</w:t>
      </w:r>
      <w:r w:rsidRPr="00912CF6">
        <w:rPr>
          <w:rFonts w:ascii="Times New Roman" w:hAnsi="Times New Roman"/>
          <w:sz w:val="27"/>
          <w:szCs w:val="27"/>
        </w:rPr>
        <w:t xml:space="preserve"> </w:t>
      </w:r>
      <w:r>
        <w:rPr>
          <w:rFonts w:ascii="Times New Roman" w:hAnsi="Times New Roman"/>
          <w:sz w:val="27"/>
          <w:szCs w:val="27"/>
        </w:rPr>
        <w:t>должен стать</w:t>
      </w:r>
      <w:r w:rsidRPr="00912CF6">
        <w:rPr>
          <w:rFonts w:ascii="Times New Roman" w:hAnsi="Times New Roman"/>
          <w:sz w:val="27"/>
          <w:szCs w:val="27"/>
        </w:rPr>
        <w:t xml:space="preserve"> построенный, реконструированный объект, в отношении которого получено заключение органа государственного строительного надзора.</w:t>
      </w:r>
    </w:p>
    <w:p w:rsidR="000977E0" w:rsidRPr="00912CF6" w:rsidRDefault="000977E0" w:rsidP="000977E0">
      <w:pPr>
        <w:spacing w:after="0" w:line="240" w:lineRule="auto"/>
        <w:ind w:firstLine="709"/>
        <w:jc w:val="both"/>
        <w:rPr>
          <w:rFonts w:ascii="Times New Roman" w:hAnsi="Times New Roman"/>
          <w:sz w:val="27"/>
          <w:szCs w:val="27"/>
        </w:rPr>
      </w:pPr>
      <w:r w:rsidRPr="00912CF6">
        <w:rPr>
          <w:rFonts w:ascii="Times New Roman" w:hAnsi="Times New Roman"/>
          <w:sz w:val="27"/>
          <w:szCs w:val="27"/>
        </w:rPr>
        <w:t xml:space="preserve">Оплата </w:t>
      </w:r>
      <w:r w:rsidR="003A6226">
        <w:rPr>
          <w:rFonts w:ascii="Times New Roman" w:hAnsi="Times New Roman"/>
          <w:sz w:val="27"/>
          <w:szCs w:val="27"/>
        </w:rPr>
        <w:t xml:space="preserve">работ, </w:t>
      </w:r>
      <w:r w:rsidRPr="00912CF6">
        <w:rPr>
          <w:rFonts w:ascii="Times New Roman" w:hAnsi="Times New Roman"/>
          <w:sz w:val="27"/>
          <w:szCs w:val="27"/>
        </w:rPr>
        <w:t>выполненных в рамках конт</w:t>
      </w:r>
      <w:r w:rsidR="003A6226">
        <w:rPr>
          <w:rFonts w:ascii="Times New Roman" w:hAnsi="Times New Roman"/>
          <w:sz w:val="27"/>
          <w:szCs w:val="27"/>
        </w:rPr>
        <w:t>р</w:t>
      </w:r>
      <w:r w:rsidRPr="00912CF6">
        <w:rPr>
          <w:rFonts w:ascii="Times New Roman" w:hAnsi="Times New Roman"/>
          <w:sz w:val="27"/>
          <w:szCs w:val="27"/>
        </w:rPr>
        <w:t>акта, предметом которого является строительство, реконструкция объек</w:t>
      </w:r>
      <w:r w:rsidR="003A6226">
        <w:rPr>
          <w:rFonts w:ascii="Times New Roman" w:hAnsi="Times New Roman"/>
          <w:sz w:val="27"/>
          <w:szCs w:val="27"/>
        </w:rPr>
        <w:t xml:space="preserve">та капитального строительства, </w:t>
      </w:r>
      <w:r w:rsidRPr="00912CF6">
        <w:rPr>
          <w:rFonts w:ascii="Times New Roman" w:hAnsi="Times New Roman"/>
          <w:sz w:val="27"/>
          <w:szCs w:val="27"/>
        </w:rPr>
        <w:t xml:space="preserve"> осуществляется заказчиком в течение 20 рабочих дней </w:t>
      </w:r>
      <w:proofErr w:type="gramStart"/>
      <w:r w:rsidRPr="00912CF6">
        <w:rPr>
          <w:rFonts w:ascii="Times New Roman" w:hAnsi="Times New Roman"/>
          <w:sz w:val="27"/>
          <w:szCs w:val="27"/>
        </w:rPr>
        <w:t>с даты получения</w:t>
      </w:r>
      <w:proofErr w:type="gramEnd"/>
      <w:r w:rsidRPr="00912CF6">
        <w:rPr>
          <w:rFonts w:ascii="Times New Roman" w:hAnsi="Times New Roman"/>
          <w:sz w:val="27"/>
          <w:szCs w:val="27"/>
        </w:rPr>
        <w:t xml:space="preserve"> разрешения на ввод объекта в эксплуатацию.</w:t>
      </w:r>
    </w:p>
    <w:p w:rsidR="000977E0" w:rsidRPr="00912CF6" w:rsidRDefault="000977E0" w:rsidP="000977E0">
      <w:pPr>
        <w:spacing w:after="0" w:line="240" w:lineRule="auto"/>
        <w:ind w:firstLine="709"/>
        <w:jc w:val="both"/>
        <w:rPr>
          <w:rFonts w:ascii="Times New Roman" w:hAnsi="Times New Roman"/>
          <w:sz w:val="27"/>
          <w:szCs w:val="27"/>
        </w:rPr>
      </w:pPr>
      <w:r w:rsidRPr="00912CF6">
        <w:rPr>
          <w:rFonts w:ascii="Times New Roman" w:hAnsi="Times New Roman"/>
          <w:sz w:val="27"/>
          <w:szCs w:val="27"/>
        </w:rPr>
        <w:t>В целях недопущения нарушения прав подрядчиков законопроектом предусмотрен</w:t>
      </w:r>
      <w:r>
        <w:rPr>
          <w:rFonts w:ascii="Times New Roman" w:hAnsi="Times New Roman"/>
          <w:sz w:val="27"/>
          <w:szCs w:val="27"/>
        </w:rPr>
        <w:t xml:space="preserve"> десятидневный</w:t>
      </w:r>
      <w:r w:rsidRPr="00912CF6">
        <w:rPr>
          <w:rFonts w:ascii="Times New Roman" w:hAnsi="Times New Roman"/>
          <w:sz w:val="27"/>
          <w:szCs w:val="27"/>
        </w:rPr>
        <w:t xml:space="preserve"> срок направления заказчиком необходимых документов в органы, уполномоченные на выдачу заключений либо на выдачу разрешения на ввод объекта в эксплуатацию.</w:t>
      </w:r>
      <w:r w:rsidR="00B6279D">
        <w:rPr>
          <w:rFonts w:ascii="Times New Roman" w:hAnsi="Times New Roman"/>
          <w:sz w:val="27"/>
          <w:szCs w:val="27"/>
        </w:rPr>
        <w:t xml:space="preserve"> ТПП РФ проводит экспертизу указанного проекта закона.</w:t>
      </w:r>
    </w:p>
    <w:p w:rsidR="000977E0" w:rsidRDefault="000977E0" w:rsidP="00B6279D">
      <w:pPr>
        <w:spacing w:after="0" w:line="240" w:lineRule="auto"/>
        <w:jc w:val="both"/>
        <w:rPr>
          <w:rFonts w:ascii="Times New Roman" w:eastAsia="Calibri" w:hAnsi="Times New Roman" w:cs="Times New Roman"/>
          <w:b/>
          <w:sz w:val="27"/>
          <w:szCs w:val="28"/>
        </w:rPr>
      </w:pPr>
    </w:p>
    <w:p w:rsidR="00751E5F" w:rsidRPr="00751E5F" w:rsidRDefault="00751E5F" w:rsidP="00751E5F">
      <w:pPr>
        <w:spacing w:after="0" w:line="240" w:lineRule="auto"/>
        <w:ind w:firstLine="708"/>
        <w:jc w:val="both"/>
        <w:rPr>
          <w:rFonts w:ascii="Times New Roman" w:eastAsia="Calibri" w:hAnsi="Times New Roman" w:cs="Times New Roman"/>
          <w:b/>
          <w:sz w:val="27"/>
          <w:szCs w:val="28"/>
        </w:rPr>
      </w:pPr>
      <w:r w:rsidRPr="00751E5F">
        <w:rPr>
          <w:rFonts w:ascii="Times New Roman" w:eastAsia="Calibri" w:hAnsi="Times New Roman" w:cs="Times New Roman"/>
          <w:b/>
          <w:sz w:val="27"/>
          <w:szCs w:val="28"/>
        </w:rPr>
        <w:t>Коротко</w:t>
      </w:r>
    </w:p>
    <w:p w:rsidR="00751E5F" w:rsidRPr="00751E5F" w:rsidRDefault="00751E5F" w:rsidP="00751E5F">
      <w:pPr>
        <w:spacing w:after="0" w:line="240" w:lineRule="auto"/>
        <w:contextualSpacing/>
        <w:jc w:val="both"/>
        <w:rPr>
          <w:rFonts w:ascii="Times New Roman" w:eastAsia="Calibri" w:hAnsi="Times New Roman" w:cs="Times New Roman"/>
          <w:sz w:val="27"/>
          <w:szCs w:val="28"/>
        </w:rPr>
      </w:pPr>
    </w:p>
    <w:p w:rsidR="00751E5F" w:rsidRPr="00286FB7" w:rsidRDefault="00751E5F" w:rsidP="00751E5F">
      <w:pPr>
        <w:spacing w:after="0" w:line="240" w:lineRule="auto"/>
        <w:ind w:firstLine="708"/>
        <w:contextualSpacing/>
        <w:jc w:val="both"/>
        <w:rPr>
          <w:rFonts w:ascii="Times New Roman" w:eastAsia="Calibri" w:hAnsi="Times New Roman" w:cs="Times New Roman"/>
          <w:sz w:val="27"/>
          <w:szCs w:val="28"/>
        </w:rPr>
      </w:pPr>
      <w:r w:rsidRPr="00751E5F">
        <w:rPr>
          <w:rFonts w:ascii="Times New Roman" w:eastAsia="Calibri" w:hAnsi="Times New Roman" w:cs="Times New Roman"/>
          <w:b/>
          <w:sz w:val="27"/>
          <w:szCs w:val="28"/>
        </w:rPr>
        <w:t>1 марта</w:t>
      </w:r>
      <w:r w:rsidR="00286FB7">
        <w:rPr>
          <w:rFonts w:ascii="Times New Roman" w:eastAsia="Calibri" w:hAnsi="Times New Roman" w:cs="Times New Roman"/>
          <w:sz w:val="27"/>
          <w:szCs w:val="28"/>
        </w:rPr>
        <w:t xml:space="preserve"> Председатель Правительства РФ </w:t>
      </w:r>
      <w:proofErr w:type="spellStart"/>
      <w:r w:rsidRPr="00751E5F">
        <w:rPr>
          <w:rFonts w:ascii="Times New Roman" w:eastAsia="Calibri" w:hAnsi="Times New Roman" w:cs="Times New Roman"/>
          <w:sz w:val="27"/>
          <w:szCs w:val="28"/>
        </w:rPr>
        <w:t>Д.А.Медведев</w:t>
      </w:r>
      <w:proofErr w:type="spellEnd"/>
      <w:r w:rsidRPr="00751E5F">
        <w:rPr>
          <w:rFonts w:ascii="Times New Roman" w:eastAsia="Calibri" w:hAnsi="Times New Roman" w:cs="Times New Roman"/>
          <w:sz w:val="27"/>
          <w:szCs w:val="28"/>
        </w:rPr>
        <w:t xml:space="preserve"> утвердил правительственный план действий, направленных на обеспечение стабильного социально-экономического развития РФ в 2016 году. План содержит 120 позиций,</w:t>
      </w:r>
      <w:r w:rsidR="00286FB7">
        <w:rPr>
          <w:rFonts w:ascii="Times New Roman" w:eastAsia="Calibri" w:hAnsi="Times New Roman" w:cs="Times New Roman"/>
          <w:sz w:val="27"/>
          <w:szCs w:val="28"/>
          <w:u w:val="single"/>
        </w:rPr>
        <w:t xml:space="preserve"> </w:t>
      </w:r>
      <w:r w:rsidR="00286FB7" w:rsidRPr="00286FB7">
        <w:rPr>
          <w:rFonts w:ascii="Times New Roman" w:eastAsia="Calibri" w:hAnsi="Times New Roman" w:cs="Times New Roman"/>
          <w:sz w:val="27"/>
          <w:szCs w:val="28"/>
        </w:rPr>
        <w:t>среди которых такие проекты</w:t>
      </w:r>
      <w:r w:rsidR="003A6226">
        <w:rPr>
          <w:rFonts w:ascii="Times New Roman" w:eastAsia="Calibri" w:hAnsi="Times New Roman" w:cs="Times New Roman"/>
          <w:sz w:val="27"/>
          <w:szCs w:val="28"/>
        </w:rPr>
        <w:t>,</w:t>
      </w:r>
      <w:r w:rsidR="00286FB7" w:rsidRPr="00286FB7">
        <w:rPr>
          <w:rFonts w:ascii="Times New Roman" w:eastAsia="Calibri" w:hAnsi="Times New Roman" w:cs="Times New Roman"/>
          <w:sz w:val="27"/>
          <w:szCs w:val="28"/>
        </w:rPr>
        <w:t xml:space="preserve"> как</w:t>
      </w:r>
      <w:r w:rsidRPr="00286FB7">
        <w:rPr>
          <w:rFonts w:ascii="Times New Roman" w:eastAsia="Calibri" w:hAnsi="Times New Roman" w:cs="Times New Roman"/>
          <w:sz w:val="27"/>
          <w:szCs w:val="28"/>
        </w:rPr>
        <w:t xml:space="preserve">: </w:t>
      </w:r>
    </w:p>
    <w:p w:rsidR="00751E5F" w:rsidRPr="00751E5F" w:rsidRDefault="00751E5F" w:rsidP="00751E5F">
      <w:pPr>
        <w:spacing w:after="0" w:line="240" w:lineRule="auto"/>
        <w:ind w:firstLine="708"/>
        <w:contextualSpacing/>
        <w:jc w:val="both"/>
        <w:rPr>
          <w:rFonts w:ascii="Times New Roman" w:eastAsia="Calibri" w:hAnsi="Times New Roman" w:cs="Times New Roman"/>
          <w:sz w:val="27"/>
          <w:szCs w:val="28"/>
        </w:rPr>
      </w:pPr>
      <w:r w:rsidRPr="00751E5F">
        <w:rPr>
          <w:rFonts w:ascii="Times New Roman" w:eastAsia="Calibri" w:hAnsi="Times New Roman" w:cs="Times New Roman"/>
          <w:sz w:val="27"/>
          <w:szCs w:val="28"/>
        </w:rPr>
        <w:t>- о закреплени</w:t>
      </w:r>
      <w:r w:rsidR="00B85821">
        <w:rPr>
          <w:rFonts w:ascii="Times New Roman" w:eastAsia="Calibri" w:hAnsi="Times New Roman" w:cs="Times New Roman"/>
          <w:sz w:val="27"/>
          <w:szCs w:val="28"/>
        </w:rPr>
        <w:t>и</w:t>
      </w:r>
      <w:r w:rsidRPr="00751E5F">
        <w:rPr>
          <w:rFonts w:ascii="Times New Roman" w:eastAsia="Calibri" w:hAnsi="Times New Roman" w:cs="Times New Roman"/>
          <w:sz w:val="27"/>
          <w:szCs w:val="28"/>
        </w:rPr>
        <w:t xml:space="preserve"> в законодательстве РФ принципов установления и взимания неналоговых платежей субъектов предпринимательской деятельности;</w:t>
      </w:r>
    </w:p>
    <w:p w:rsidR="00751E5F" w:rsidRPr="00751E5F" w:rsidRDefault="00751E5F" w:rsidP="00751E5F">
      <w:pPr>
        <w:spacing w:after="0" w:line="240" w:lineRule="auto"/>
        <w:ind w:firstLine="708"/>
        <w:contextualSpacing/>
        <w:jc w:val="both"/>
        <w:rPr>
          <w:rFonts w:ascii="Times New Roman" w:eastAsia="Calibri" w:hAnsi="Times New Roman" w:cs="Times New Roman"/>
          <w:sz w:val="27"/>
          <w:szCs w:val="28"/>
        </w:rPr>
      </w:pPr>
      <w:r w:rsidRPr="00751E5F">
        <w:rPr>
          <w:rFonts w:ascii="Times New Roman" w:eastAsia="Calibri" w:hAnsi="Times New Roman" w:cs="Times New Roman"/>
          <w:sz w:val="27"/>
          <w:szCs w:val="28"/>
        </w:rPr>
        <w:t>- об увеличении пороговых размеров дохода в целях применения упрощенной системы налогообложения (до 120 млн. руб.);</w:t>
      </w:r>
    </w:p>
    <w:p w:rsidR="00751E5F" w:rsidRPr="00751E5F" w:rsidRDefault="00751E5F" w:rsidP="00751E5F">
      <w:pPr>
        <w:spacing w:after="0" w:line="240" w:lineRule="auto"/>
        <w:ind w:firstLine="708"/>
        <w:contextualSpacing/>
        <w:jc w:val="both"/>
        <w:rPr>
          <w:rFonts w:ascii="Times New Roman" w:eastAsia="Calibri" w:hAnsi="Times New Roman" w:cs="Times New Roman"/>
          <w:sz w:val="27"/>
          <w:szCs w:val="28"/>
        </w:rPr>
      </w:pPr>
      <w:r w:rsidRPr="00751E5F">
        <w:rPr>
          <w:rFonts w:ascii="Times New Roman" w:eastAsia="Calibri" w:hAnsi="Times New Roman" w:cs="Times New Roman"/>
          <w:sz w:val="27"/>
          <w:szCs w:val="28"/>
        </w:rPr>
        <w:t xml:space="preserve">- о внедрении в процедуры </w:t>
      </w:r>
      <w:r w:rsidR="00B85821">
        <w:rPr>
          <w:rFonts w:ascii="Times New Roman" w:eastAsia="Calibri" w:hAnsi="Times New Roman" w:cs="Times New Roman"/>
          <w:sz w:val="27"/>
          <w:szCs w:val="28"/>
        </w:rPr>
        <w:t>оценки регулирующего воздействия</w:t>
      </w:r>
      <w:r w:rsidRPr="00751E5F">
        <w:rPr>
          <w:rFonts w:ascii="Times New Roman" w:eastAsia="Calibri" w:hAnsi="Times New Roman" w:cs="Times New Roman"/>
          <w:sz w:val="27"/>
          <w:szCs w:val="28"/>
        </w:rPr>
        <w:t xml:space="preserve"> и оценки фактического воздействия механизмов анализа влияния экономических и социальных последствий принятия нормативных правовых актов на деятельность субъектов МСП и др.</w:t>
      </w:r>
    </w:p>
    <w:p w:rsidR="00B54CF9" w:rsidRDefault="00B54CF9" w:rsidP="006D2491">
      <w:pPr>
        <w:spacing w:after="0" w:line="240" w:lineRule="auto"/>
        <w:ind w:firstLine="708"/>
        <w:jc w:val="both"/>
        <w:rPr>
          <w:rFonts w:ascii="Times New Roman" w:hAnsi="Times New Roman" w:cs="Times New Roman"/>
          <w:b/>
          <w:bCs/>
          <w:sz w:val="27"/>
          <w:szCs w:val="27"/>
        </w:rPr>
      </w:pPr>
      <w:r w:rsidRPr="00B54CF9">
        <w:rPr>
          <w:rFonts w:ascii="Times New Roman" w:hAnsi="Times New Roman" w:cs="Times New Roman"/>
          <w:b/>
          <w:sz w:val="27"/>
          <w:szCs w:val="27"/>
        </w:rPr>
        <w:t>4 марта</w:t>
      </w:r>
      <w:r w:rsidRPr="00FA1B59">
        <w:rPr>
          <w:rFonts w:ascii="Times New Roman" w:hAnsi="Times New Roman" w:cs="Times New Roman"/>
          <w:sz w:val="27"/>
          <w:szCs w:val="27"/>
        </w:rPr>
        <w:t xml:space="preserve"> </w:t>
      </w:r>
      <w:r>
        <w:rPr>
          <w:rFonts w:ascii="Times New Roman" w:hAnsi="Times New Roman" w:cs="Times New Roman"/>
          <w:sz w:val="27"/>
          <w:szCs w:val="27"/>
        </w:rPr>
        <w:t xml:space="preserve">состоялось </w:t>
      </w:r>
      <w:r w:rsidRPr="00FA1B59">
        <w:rPr>
          <w:rFonts w:ascii="Times New Roman" w:hAnsi="Times New Roman" w:cs="Times New Roman"/>
          <w:sz w:val="27"/>
          <w:szCs w:val="27"/>
        </w:rPr>
        <w:t xml:space="preserve">заседание Рабочей группы по вопросам электронного документооборота при налоговом Совете ТПП РФ. На мероприятии обсуждались вопросы: применения </w:t>
      </w:r>
      <w:proofErr w:type="gramStart"/>
      <w:r w:rsidRPr="00FA1B59">
        <w:rPr>
          <w:rFonts w:ascii="Times New Roman" w:hAnsi="Times New Roman" w:cs="Times New Roman"/>
          <w:sz w:val="27"/>
          <w:szCs w:val="27"/>
        </w:rPr>
        <w:t>риск-ориентированного</w:t>
      </w:r>
      <w:proofErr w:type="gramEnd"/>
      <w:r w:rsidRPr="00FA1B59">
        <w:rPr>
          <w:rFonts w:ascii="Times New Roman" w:hAnsi="Times New Roman" w:cs="Times New Roman"/>
          <w:sz w:val="27"/>
          <w:szCs w:val="27"/>
        </w:rPr>
        <w:t xml:space="preserve"> подхода при использовании системы АСК «НДС-2», электронного подтверждения права на получение возмещения по НДС при налогообложении по ставке 0 процентов и др</w:t>
      </w:r>
      <w:r w:rsidR="00B85821">
        <w:rPr>
          <w:rFonts w:ascii="Times New Roman" w:hAnsi="Times New Roman" w:cs="Times New Roman"/>
          <w:sz w:val="27"/>
          <w:szCs w:val="27"/>
        </w:rPr>
        <w:t>. В м</w:t>
      </w:r>
      <w:r w:rsidR="00B6279D">
        <w:rPr>
          <w:rFonts w:ascii="Times New Roman" w:hAnsi="Times New Roman" w:cs="Times New Roman"/>
          <w:sz w:val="27"/>
          <w:szCs w:val="27"/>
        </w:rPr>
        <w:t>ероприятии принял</w:t>
      </w:r>
      <w:r w:rsidRPr="00FA1B59">
        <w:rPr>
          <w:rFonts w:ascii="Times New Roman" w:hAnsi="Times New Roman" w:cs="Times New Roman"/>
          <w:sz w:val="27"/>
          <w:szCs w:val="27"/>
        </w:rPr>
        <w:t xml:space="preserve"> </w:t>
      </w:r>
      <w:r w:rsidR="00B85821">
        <w:rPr>
          <w:rFonts w:ascii="Times New Roman" w:hAnsi="Times New Roman" w:cs="Times New Roman"/>
          <w:sz w:val="27"/>
          <w:szCs w:val="27"/>
        </w:rPr>
        <w:t xml:space="preserve">участие </w:t>
      </w:r>
      <w:r w:rsidR="00B85821" w:rsidRPr="00B85821">
        <w:rPr>
          <w:rFonts w:ascii="Times New Roman" w:hAnsi="Times New Roman" w:cs="Times New Roman"/>
          <w:sz w:val="27"/>
          <w:szCs w:val="27"/>
        </w:rPr>
        <w:t>начальник управления камера</w:t>
      </w:r>
      <w:r w:rsidR="00B6279D">
        <w:rPr>
          <w:rFonts w:ascii="Times New Roman" w:hAnsi="Times New Roman" w:cs="Times New Roman"/>
          <w:sz w:val="27"/>
          <w:szCs w:val="27"/>
        </w:rPr>
        <w:t>льного контроля ФНС России Егоричев А.В и более 100 представителей бизнеса</w:t>
      </w:r>
      <w:r w:rsidRPr="00FA1B59">
        <w:rPr>
          <w:rFonts w:ascii="Times New Roman" w:hAnsi="Times New Roman" w:cs="Times New Roman"/>
          <w:sz w:val="27"/>
          <w:szCs w:val="27"/>
        </w:rPr>
        <w:t>.</w:t>
      </w:r>
    </w:p>
    <w:p w:rsidR="006D2491" w:rsidRDefault="006D2491" w:rsidP="006D2491">
      <w:pPr>
        <w:spacing w:after="0" w:line="240" w:lineRule="auto"/>
        <w:ind w:firstLine="708"/>
        <w:jc w:val="both"/>
        <w:rPr>
          <w:rFonts w:ascii="Times New Roman" w:hAnsi="Times New Roman" w:cs="Times New Roman"/>
          <w:b/>
          <w:sz w:val="27"/>
          <w:szCs w:val="27"/>
        </w:rPr>
      </w:pPr>
      <w:r w:rsidRPr="006D2491">
        <w:rPr>
          <w:rFonts w:ascii="Times New Roman" w:hAnsi="Times New Roman" w:cs="Times New Roman"/>
          <w:b/>
          <w:bCs/>
          <w:sz w:val="27"/>
          <w:szCs w:val="27"/>
        </w:rPr>
        <w:t>9 марта</w:t>
      </w:r>
      <w:r w:rsidRPr="0019257E">
        <w:rPr>
          <w:rFonts w:ascii="Times New Roman" w:hAnsi="Times New Roman" w:cs="Times New Roman"/>
          <w:bCs/>
          <w:sz w:val="27"/>
          <w:szCs w:val="27"/>
        </w:rPr>
        <w:t xml:space="preserve"> член Совета Федерации А.А. </w:t>
      </w:r>
      <w:proofErr w:type="spellStart"/>
      <w:r w:rsidRPr="0019257E">
        <w:rPr>
          <w:rFonts w:ascii="Times New Roman" w:hAnsi="Times New Roman" w:cs="Times New Roman"/>
          <w:bCs/>
          <w:sz w:val="27"/>
          <w:szCs w:val="27"/>
        </w:rPr>
        <w:t>Клишас</w:t>
      </w:r>
      <w:proofErr w:type="spellEnd"/>
      <w:r w:rsidRPr="0019257E">
        <w:rPr>
          <w:rFonts w:ascii="Times New Roman" w:hAnsi="Times New Roman" w:cs="Times New Roman"/>
          <w:bCs/>
          <w:sz w:val="27"/>
          <w:szCs w:val="27"/>
        </w:rPr>
        <w:t xml:space="preserve"> внес в Государственную Думу законопроект № 1012488-6 «Об обязательном социальном страховании на случай </w:t>
      </w:r>
      <w:proofErr w:type="gramStart"/>
      <w:r w:rsidRPr="0019257E">
        <w:rPr>
          <w:rFonts w:ascii="Times New Roman" w:hAnsi="Times New Roman" w:cs="Times New Roman"/>
          <w:bCs/>
          <w:sz w:val="27"/>
          <w:szCs w:val="27"/>
        </w:rPr>
        <w:t>утраты</w:t>
      </w:r>
      <w:proofErr w:type="gramEnd"/>
      <w:r w:rsidRPr="0019257E">
        <w:rPr>
          <w:rFonts w:ascii="Times New Roman" w:hAnsi="Times New Roman" w:cs="Times New Roman"/>
          <w:bCs/>
          <w:sz w:val="27"/>
          <w:szCs w:val="27"/>
        </w:rPr>
        <w:t xml:space="preserve"> причитающейся работнику заработной платы вследствие несостоятельности (банкротства) работодателя и о внесении изменений в некоторые законодательные акты Российской Федерации». Законопроект предусматривает введение нового вида обязательного социального страхования уплачиваемого работодателем за работников </w:t>
      </w:r>
      <w:r w:rsidRPr="0019257E">
        <w:rPr>
          <w:rFonts w:ascii="Times New Roman" w:hAnsi="Times New Roman" w:cs="Times New Roman"/>
          <w:bCs/>
          <w:sz w:val="27"/>
          <w:szCs w:val="27"/>
        </w:rPr>
        <w:lastRenderedPageBreak/>
        <w:t>в Фонд социального страхования РФ с ежемесячным взносом в размере 0,02% от заработной платы. В случае банкротства работодателя работнику может быть выплачена задолженность по заработной плате не более чем за 3 месяца, ограниченная установленным максимальным размером.</w:t>
      </w:r>
      <w:r w:rsidR="00B85821">
        <w:rPr>
          <w:rFonts w:ascii="Times New Roman" w:hAnsi="Times New Roman" w:cs="Times New Roman"/>
          <w:bCs/>
          <w:sz w:val="27"/>
          <w:szCs w:val="27"/>
        </w:rPr>
        <w:t xml:space="preserve"> Законопроект не поддерживается ТПП РФ. </w:t>
      </w:r>
    </w:p>
    <w:p w:rsidR="006D2491" w:rsidRDefault="006D2491" w:rsidP="006D2491">
      <w:pPr>
        <w:spacing w:after="0" w:line="240" w:lineRule="auto"/>
        <w:ind w:firstLine="708"/>
        <w:jc w:val="both"/>
        <w:rPr>
          <w:rFonts w:ascii="Times New Roman" w:hAnsi="Times New Roman" w:cs="Times New Roman"/>
          <w:sz w:val="27"/>
          <w:szCs w:val="27"/>
        </w:rPr>
      </w:pPr>
      <w:r w:rsidRPr="006D2491">
        <w:rPr>
          <w:rFonts w:ascii="Times New Roman" w:hAnsi="Times New Roman" w:cs="Times New Roman"/>
          <w:b/>
          <w:sz w:val="27"/>
          <w:szCs w:val="27"/>
        </w:rPr>
        <w:t>10 марта</w:t>
      </w:r>
      <w:r w:rsidRPr="006D2491">
        <w:rPr>
          <w:rFonts w:ascii="Times New Roman" w:hAnsi="Times New Roman" w:cs="Times New Roman"/>
          <w:sz w:val="27"/>
          <w:szCs w:val="27"/>
        </w:rPr>
        <w:t xml:space="preserve"> Президентом Палаты </w:t>
      </w:r>
      <w:proofErr w:type="spellStart"/>
      <w:r w:rsidRPr="006D2491">
        <w:rPr>
          <w:rFonts w:ascii="Times New Roman" w:hAnsi="Times New Roman" w:cs="Times New Roman"/>
          <w:sz w:val="27"/>
          <w:szCs w:val="27"/>
        </w:rPr>
        <w:t>С.Н.Катыриным</w:t>
      </w:r>
      <w:proofErr w:type="spellEnd"/>
      <w:r w:rsidRPr="006D2491">
        <w:rPr>
          <w:rFonts w:ascii="Times New Roman" w:hAnsi="Times New Roman" w:cs="Times New Roman"/>
          <w:sz w:val="27"/>
          <w:szCs w:val="27"/>
        </w:rPr>
        <w:t xml:space="preserve"> утвержден План законопроектной деятельности ТПП РФ на 2016 год, подготовленный с учетом предложений территориальных палат, отраслевых комитетов и членских организаций Палаты. План включает 10 «собственных» законопроектов Палаты, 14 приоритетных правительственных и 27 проектов, находящихся на рассмотрении в Госдуме.</w:t>
      </w:r>
    </w:p>
    <w:p w:rsidR="00290A19" w:rsidRPr="00290A19" w:rsidRDefault="00290A19" w:rsidP="00290A19">
      <w:pPr>
        <w:spacing w:after="0" w:line="240" w:lineRule="auto"/>
        <w:ind w:firstLine="708"/>
        <w:jc w:val="both"/>
        <w:rPr>
          <w:rFonts w:ascii="Times New Roman" w:hAnsi="Times New Roman" w:cs="Times New Roman"/>
          <w:sz w:val="27"/>
          <w:szCs w:val="27"/>
        </w:rPr>
      </w:pPr>
      <w:r w:rsidRPr="00290A19">
        <w:rPr>
          <w:rFonts w:ascii="Times New Roman" w:hAnsi="Times New Roman" w:cs="Times New Roman"/>
          <w:b/>
          <w:sz w:val="27"/>
          <w:szCs w:val="27"/>
        </w:rPr>
        <w:t>25 марта</w:t>
      </w:r>
      <w:r w:rsidRPr="00290A19">
        <w:rPr>
          <w:rFonts w:ascii="Times New Roman" w:hAnsi="Times New Roman" w:cs="Times New Roman"/>
          <w:sz w:val="27"/>
          <w:szCs w:val="27"/>
        </w:rPr>
        <w:t xml:space="preserve"> Президент РФ Владимир Владимирович Путин утвердил перечень поручений по итогам VII съезда Торгово-промышленной палаты РФ. Правительству РФ, в частности, поручено: </w:t>
      </w:r>
    </w:p>
    <w:p w:rsidR="00290A19" w:rsidRPr="00290A19" w:rsidRDefault="00290A19" w:rsidP="00290A19">
      <w:pPr>
        <w:spacing w:after="0" w:line="240" w:lineRule="auto"/>
        <w:ind w:firstLine="708"/>
        <w:jc w:val="both"/>
        <w:rPr>
          <w:rFonts w:ascii="Times New Roman" w:hAnsi="Times New Roman" w:cs="Times New Roman"/>
          <w:sz w:val="27"/>
          <w:szCs w:val="27"/>
        </w:rPr>
      </w:pPr>
      <w:r w:rsidRPr="00290A19">
        <w:rPr>
          <w:rFonts w:ascii="Times New Roman" w:hAnsi="Times New Roman" w:cs="Times New Roman"/>
          <w:sz w:val="27"/>
          <w:szCs w:val="27"/>
        </w:rPr>
        <w:t xml:space="preserve">- рассмотреть вопрос о введении временного запрета на увеличение объёма отчётности, представляемой организациями и индивидуальными предпринимателями субъектам официального статистического учета и в налоговые органы (до 15 мая 2016 года); </w:t>
      </w:r>
    </w:p>
    <w:p w:rsidR="00290A19" w:rsidRPr="00290A19" w:rsidRDefault="00290A19" w:rsidP="00290A19">
      <w:pPr>
        <w:spacing w:after="0" w:line="240" w:lineRule="auto"/>
        <w:ind w:firstLine="708"/>
        <w:jc w:val="both"/>
        <w:rPr>
          <w:rFonts w:ascii="Times New Roman" w:hAnsi="Times New Roman" w:cs="Times New Roman"/>
          <w:sz w:val="27"/>
          <w:szCs w:val="27"/>
        </w:rPr>
      </w:pPr>
      <w:r w:rsidRPr="00290A19">
        <w:rPr>
          <w:rFonts w:ascii="Times New Roman" w:hAnsi="Times New Roman" w:cs="Times New Roman"/>
          <w:sz w:val="27"/>
          <w:szCs w:val="27"/>
        </w:rPr>
        <w:t>- внести изменения в законодательство о государственных и муниципальных закупках в части определения размера обеспечения исполнения контракта в зависимости от его фактической цены, освобождения поставщиков от обязанности вносить денежные средства в качестве обеспечения исполнения контракта при наличии 3-летнего положительного опыта исполнения аналогичных контрактов (до 1 июля 2016 года).</w:t>
      </w:r>
    </w:p>
    <w:p w:rsidR="00290A19" w:rsidRPr="006D2491" w:rsidRDefault="00290A19" w:rsidP="00290A19">
      <w:pPr>
        <w:spacing w:after="0" w:line="240" w:lineRule="auto"/>
        <w:ind w:firstLine="708"/>
        <w:jc w:val="both"/>
        <w:rPr>
          <w:rFonts w:ascii="Times New Roman" w:hAnsi="Times New Roman" w:cs="Times New Roman"/>
          <w:sz w:val="27"/>
          <w:szCs w:val="27"/>
        </w:rPr>
      </w:pPr>
      <w:r w:rsidRPr="00290A19">
        <w:rPr>
          <w:rFonts w:ascii="Times New Roman" w:hAnsi="Times New Roman" w:cs="Times New Roman"/>
          <w:sz w:val="27"/>
          <w:szCs w:val="27"/>
        </w:rPr>
        <w:t>Отдельное поручение Правительству РФ касается разработки совместно с ТПП РФ плана мероприятий, предусматривающего систематизацию и формирование единого перечня неналоговых платежей, закрепление в законодательстве РФ единых правил их установления и взимания (до 1 ноября 2016 года).</w:t>
      </w:r>
    </w:p>
    <w:p w:rsidR="004C73DD" w:rsidRDefault="004C73DD" w:rsidP="004C73DD">
      <w:pPr>
        <w:spacing w:after="0" w:line="240" w:lineRule="auto"/>
        <w:ind w:firstLine="708"/>
        <w:contextualSpacing/>
        <w:jc w:val="both"/>
        <w:rPr>
          <w:rFonts w:ascii="Times New Roman" w:eastAsia="Calibri" w:hAnsi="Times New Roman" w:cs="Times New Roman"/>
          <w:sz w:val="27"/>
          <w:szCs w:val="28"/>
        </w:rPr>
      </w:pPr>
      <w:r w:rsidRPr="004C73DD">
        <w:rPr>
          <w:rFonts w:ascii="Times New Roman" w:eastAsia="Calibri" w:hAnsi="Times New Roman" w:cs="Times New Roman"/>
          <w:b/>
          <w:sz w:val="27"/>
          <w:szCs w:val="28"/>
        </w:rPr>
        <w:t>30 марта</w:t>
      </w:r>
      <w:r w:rsidRPr="004C73DD">
        <w:rPr>
          <w:rFonts w:ascii="Times New Roman" w:eastAsia="Calibri" w:hAnsi="Times New Roman" w:cs="Times New Roman"/>
          <w:sz w:val="27"/>
          <w:szCs w:val="28"/>
        </w:rPr>
        <w:t xml:space="preserve"> группой депутатов Государственной Думы внесен проект федерального  закона № 1031440-6 «О внесении изменения в статью 1 Федерального закона «О минимальном </w:t>
      </w:r>
      <w:proofErr w:type="gramStart"/>
      <w:r w:rsidRPr="004C73DD">
        <w:rPr>
          <w:rFonts w:ascii="Times New Roman" w:eastAsia="Calibri" w:hAnsi="Times New Roman" w:cs="Times New Roman"/>
          <w:sz w:val="27"/>
          <w:szCs w:val="28"/>
        </w:rPr>
        <w:t>размере оплаты труда</w:t>
      </w:r>
      <w:proofErr w:type="gramEnd"/>
      <w:r w:rsidRPr="004C73DD">
        <w:rPr>
          <w:rFonts w:ascii="Times New Roman" w:eastAsia="Calibri" w:hAnsi="Times New Roman" w:cs="Times New Roman"/>
          <w:sz w:val="27"/>
          <w:szCs w:val="28"/>
        </w:rPr>
        <w:t>», предусматривающий повышение с 1 июля 2016 года минимального размера оплаты труда (далее – МРОТ) на 20,9 % с 6204 до 7500 тысяч рублей. По оценкам разработчиков законопроекта</w:t>
      </w:r>
      <w:r w:rsidR="0066464E">
        <w:rPr>
          <w:rFonts w:ascii="Times New Roman" w:eastAsia="Calibri" w:hAnsi="Times New Roman" w:cs="Times New Roman"/>
          <w:sz w:val="27"/>
          <w:szCs w:val="28"/>
        </w:rPr>
        <w:t>,</w:t>
      </w:r>
      <w:r w:rsidRPr="004C73DD">
        <w:rPr>
          <w:rFonts w:ascii="Times New Roman" w:eastAsia="Calibri" w:hAnsi="Times New Roman" w:cs="Times New Roman"/>
          <w:sz w:val="27"/>
          <w:szCs w:val="28"/>
        </w:rPr>
        <w:t xml:space="preserve"> это позволит повысить в 2016 году соотношение МРОТ с прогнозируемой величиной прожиточного минимума трудоспособного населения с 53,5% до 64,7%. </w:t>
      </w:r>
      <w:r w:rsidR="00B85821">
        <w:rPr>
          <w:rFonts w:ascii="Times New Roman" w:eastAsia="Calibri" w:hAnsi="Times New Roman" w:cs="Times New Roman"/>
          <w:sz w:val="27"/>
          <w:szCs w:val="28"/>
        </w:rPr>
        <w:t xml:space="preserve">Палата </w:t>
      </w:r>
      <w:r w:rsidRPr="004C73DD">
        <w:rPr>
          <w:rFonts w:ascii="Times New Roman" w:eastAsia="Calibri" w:hAnsi="Times New Roman" w:cs="Times New Roman"/>
          <w:sz w:val="27"/>
          <w:szCs w:val="28"/>
        </w:rPr>
        <w:t>полагае</w:t>
      </w:r>
      <w:r w:rsidR="00B85821">
        <w:rPr>
          <w:rFonts w:ascii="Times New Roman" w:eastAsia="Calibri" w:hAnsi="Times New Roman" w:cs="Times New Roman"/>
          <w:sz w:val="27"/>
          <w:szCs w:val="28"/>
        </w:rPr>
        <w:t>т</w:t>
      </w:r>
      <w:r w:rsidRPr="004C73DD">
        <w:rPr>
          <w:rFonts w:ascii="Times New Roman" w:eastAsia="Calibri" w:hAnsi="Times New Roman" w:cs="Times New Roman"/>
          <w:sz w:val="27"/>
          <w:szCs w:val="28"/>
        </w:rPr>
        <w:t>, что размеры повышения</w:t>
      </w:r>
      <w:r w:rsidR="00B85821">
        <w:rPr>
          <w:rFonts w:ascii="Times New Roman" w:eastAsia="Calibri" w:hAnsi="Times New Roman" w:cs="Times New Roman"/>
          <w:sz w:val="27"/>
          <w:szCs w:val="28"/>
        </w:rPr>
        <w:t xml:space="preserve"> МРОТ</w:t>
      </w:r>
      <w:r w:rsidRPr="004C73DD">
        <w:rPr>
          <w:rFonts w:ascii="Times New Roman" w:eastAsia="Calibri" w:hAnsi="Times New Roman" w:cs="Times New Roman"/>
          <w:sz w:val="27"/>
          <w:szCs w:val="28"/>
        </w:rPr>
        <w:t xml:space="preserve"> следует определять до начала финансового года, чтобы предприниматели могли заранее планировать предстоящие расходы. Кроме того, на осень 2016 года социальными партнерами запланировано обсуждение комплексных предложений, касающихся </w:t>
      </w:r>
      <w:r w:rsidR="0066464E">
        <w:rPr>
          <w:rFonts w:ascii="Times New Roman" w:eastAsia="Calibri" w:hAnsi="Times New Roman" w:cs="Times New Roman"/>
          <w:sz w:val="27"/>
          <w:szCs w:val="28"/>
        </w:rPr>
        <w:t xml:space="preserve">законодательного </w:t>
      </w:r>
      <w:r w:rsidRPr="004C73DD">
        <w:rPr>
          <w:rFonts w:ascii="Times New Roman" w:eastAsia="Calibri" w:hAnsi="Times New Roman" w:cs="Times New Roman"/>
          <w:sz w:val="27"/>
          <w:szCs w:val="28"/>
        </w:rPr>
        <w:t>регулирования МРОТ.</w:t>
      </w:r>
    </w:p>
    <w:p w:rsidR="00B6279D" w:rsidRPr="004C73DD" w:rsidRDefault="00B6279D" w:rsidP="00606D6F">
      <w:pPr>
        <w:spacing w:after="0" w:line="240" w:lineRule="auto"/>
        <w:contextualSpacing/>
        <w:jc w:val="both"/>
        <w:rPr>
          <w:rFonts w:ascii="Times New Roman" w:eastAsia="Calibri" w:hAnsi="Times New Roman" w:cs="Times New Roman"/>
          <w:sz w:val="27"/>
          <w:szCs w:val="28"/>
        </w:rPr>
      </w:pPr>
      <w:bookmarkStart w:id="0" w:name="_GoBack"/>
      <w:bookmarkEnd w:id="0"/>
    </w:p>
    <w:p w:rsidR="00B62138" w:rsidRPr="00AA5FF6" w:rsidRDefault="00B62138" w:rsidP="006C73B4">
      <w:pPr>
        <w:spacing w:after="0" w:line="240" w:lineRule="auto"/>
        <w:contextualSpacing/>
        <w:jc w:val="both"/>
        <w:rPr>
          <w:rFonts w:ascii="Times New Roman" w:eastAsia="Calibri" w:hAnsi="Times New Roman" w:cs="Times New Roman"/>
          <w:sz w:val="28"/>
          <w:szCs w:val="28"/>
        </w:rPr>
      </w:pPr>
    </w:p>
    <w:p w:rsidR="00561731" w:rsidRPr="00AA5FF6" w:rsidRDefault="00561731" w:rsidP="006C73B4">
      <w:pPr>
        <w:pBdr>
          <w:top w:val="single" w:sz="4" w:space="0" w:color="auto"/>
        </w:pBdr>
        <w:spacing w:after="0" w:line="240" w:lineRule="auto"/>
        <w:jc w:val="center"/>
        <w:rPr>
          <w:rFonts w:ascii="Times New Roman" w:eastAsia="Calibri" w:hAnsi="Times New Roman" w:cs="Times New Roman"/>
          <w:sz w:val="28"/>
          <w:szCs w:val="28"/>
        </w:rPr>
      </w:pPr>
      <w:r w:rsidRPr="00AA5FF6">
        <w:rPr>
          <w:rFonts w:ascii="Times New Roman" w:eastAsia="Calibri" w:hAnsi="Times New Roman" w:cs="Times New Roman"/>
          <w:sz w:val="28"/>
          <w:szCs w:val="28"/>
        </w:rPr>
        <w:t>Юридический департамент ТПП России</w:t>
      </w:r>
    </w:p>
    <w:p w:rsidR="00561731" w:rsidRPr="00AA5FF6" w:rsidRDefault="00561731" w:rsidP="006C73B4">
      <w:pPr>
        <w:pBdr>
          <w:top w:val="single" w:sz="4" w:space="0" w:color="auto"/>
        </w:pBdr>
        <w:spacing w:after="0" w:line="240" w:lineRule="auto"/>
        <w:jc w:val="center"/>
        <w:rPr>
          <w:rFonts w:ascii="Times New Roman" w:eastAsia="Calibri" w:hAnsi="Times New Roman" w:cs="Times New Roman"/>
          <w:sz w:val="28"/>
          <w:szCs w:val="28"/>
        </w:rPr>
      </w:pPr>
      <w:r w:rsidRPr="00AA5FF6">
        <w:rPr>
          <w:rFonts w:ascii="Times New Roman" w:eastAsia="Calibri" w:hAnsi="Times New Roman" w:cs="Times New Roman"/>
          <w:sz w:val="28"/>
          <w:szCs w:val="28"/>
        </w:rPr>
        <w:t xml:space="preserve">(т. (495) 620-01-28, ф. (495) 620-03-67, </w:t>
      </w:r>
      <w:hyperlink r:id="rId10" w:history="1">
        <w:r w:rsidRPr="00AA5FF6">
          <w:rPr>
            <w:rFonts w:ascii="Times New Roman" w:eastAsia="Calibri" w:hAnsi="Times New Roman" w:cs="Times New Roman"/>
            <w:color w:val="0000FF"/>
            <w:sz w:val="28"/>
            <w:szCs w:val="28"/>
            <w:u w:val="single"/>
            <w:lang w:val="en-US"/>
          </w:rPr>
          <w:t>zakon</w:t>
        </w:r>
        <w:r w:rsidRPr="00AA5FF6">
          <w:rPr>
            <w:rFonts w:ascii="Times New Roman" w:eastAsia="Calibri" w:hAnsi="Times New Roman" w:cs="Times New Roman"/>
            <w:color w:val="0000FF"/>
            <w:sz w:val="28"/>
            <w:szCs w:val="28"/>
            <w:u w:val="single"/>
          </w:rPr>
          <w:t>@</w:t>
        </w:r>
        <w:r w:rsidRPr="00AA5FF6">
          <w:rPr>
            <w:rFonts w:ascii="Times New Roman" w:eastAsia="Calibri" w:hAnsi="Times New Roman" w:cs="Times New Roman"/>
            <w:color w:val="0000FF"/>
            <w:sz w:val="28"/>
            <w:szCs w:val="28"/>
            <w:u w:val="single"/>
            <w:lang w:val="en-US"/>
          </w:rPr>
          <w:t>tpprf</w:t>
        </w:r>
        <w:r w:rsidRPr="00AA5FF6">
          <w:rPr>
            <w:rFonts w:ascii="Times New Roman" w:eastAsia="Calibri" w:hAnsi="Times New Roman" w:cs="Times New Roman"/>
            <w:color w:val="0000FF"/>
            <w:sz w:val="28"/>
            <w:szCs w:val="28"/>
            <w:u w:val="single"/>
          </w:rPr>
          <w:t>.</w:t>
        </w:r>
        <w:r w:rsidRPr="00AA5FF6">
          <w:rPr>
            <w:rFonts w:ascii="Times New Roman" w:eastAsia="Calibri" w:hAnsi="Times New Roman" w:cs="Times New Roman"/>
            <w:color w:val="0000FF"/>
            <w:sz w:val="28"/>
            <w:szCs w:val="28"/>
            <w:u w:val="single"/>
            <w:lang w:val="en-US"/>
          </w:rPr>
          <w:t>ru</w:t>
        </w:r>
      </w:hyperlink>
      <w:r w:rsidRPr="00AA5FF6">
        <w:rPr>
          <w:rFonts w:ascii="Times New Roman" w:eastAsia="Calibri" w:hAnsi="Times New Roman" w:cs="Times New Roman"/>
          <w:sz w:val="28"/>
          <w:szCs w:val="28"/>
        </w:rPr>
        <w:t>)</w:t>
      </w:r>
    </w:p>
    <w:sectPr w:rsidR="00561731" w:rsidRPr="00AA5FF6" w:rsidSect="00751E5F">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8F" w:rsidRDefault="00813F8F" w:rsidP="003C1941">
      <w:pPr>
        <w:spacing w:after="0" w:line="240" w:lineRule="auto"/>
      </w:pPr>
      <w:r>
        <w:separator/>
      </w:r>
    </w:p>
  </w:endnote>
  <w:endnote w:type="continuationSeparator" w:id="0">
    <w:p w:rsidR="00813F8F" w:rsidRDefault="00813F8F" w:rsidP="003C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CF" w:rsidRDefault="00172D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CF" w:rsidRDefault="00172D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CF" w:rsidRDefault="00172D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8F" w:rsidRDefault="00813F8F" w:rsidP="003C1941">
      <w:pPr>
        <w:spacing w:after="0" w:line="240" w:lineRule="auto"/>
      </w:pPr>
      <w:r>
        <w:separator/>
      </w:r>
    </w:p>
  </w:footnote>
  <w:footnote w:type="continuationSeparator" w:id="0">
    <w:p w:rsidR="00813F8F" w:rsidRDefault="00813F8F" w:rsidP="003C1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CF" w:rsidRDefault="00172D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91831"/>
      <w:docPartObj>
        <w:docPartGallery w:val="Page Numbers (Top of Page)"/>
        <w:docPartUnique/>
      </w:docPartObj>
    </w:sdtPr>
    <w:sdtEndPr/>
    <w:sdtContent>
      <w:p w:rsidR="003C1941" w:rsidRDefault="003C1941">
        <w:pPr>
          <w:pStyle w:val="a3"/>
          <w:jc w:val="center"/>
        </w:pPr>
        <w:r>
          <w:fldChar w:fldCharType="begin"/>
        </w:r>
        <w:r>
          <w:instrText>PAGE   \* MERGEFORMAT</w:instrText>
        </w:r>
        <w:r>
          <w:fldChar w:fldCharType="separate"/>
        </w:r>
        <w:r w:rsidR="00606D6F">
          <w:rPr>
            <w:noProof/>
          </w:rPr>
          <w:t>11</w:t>
        </w:r>
        <w:r>
          <w:fldChar w:fldCharType="end"/>
        </w:r>
      </w:p>
    </w:sdtContent>
  </w:sdt>
  <w:p w:rsidR="003C1941" w:rsidRDefault="003C19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CF" w:rsidRDefault="00172D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10E"/>
    <w:multiLevelType w:val="hybridMultilevel"/>
    <w:tmpl w:val="70561CF6"/>
    <w:lvl w:ilvl="0" w:tplc="F2FA293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DBC6826"/>
    <w:multiLevelType w:val="hybridMultilevel"/>
    <w:tmpl w:val="95B83DBC"/>
    <w:lvl w:ilvl="0" w:tplc="9DCC284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2570FE9"/>
    <w:multiLevelType w:val="hybridMultilevel"/>
    <w:tmpl w:val="2AA0B3BC"/>
    <w:lvl w:ilvl="0" w:tplc="F2FA293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CA6DC2"/>
    <w:multiLevelType w:val="multilevel"/>
    <w:tmpl w:val="A35C967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i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67DA53E8"/>
    <w:multiLevelType w:val="hybridMultilevel"/>
    <w:tmpl w:val="55981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DB7E8E"/>
    <w:multiLevelType w:val="hybridMultilevel"/>
    <w:tmpl w:val="B53E7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75"/>
    <w:rsid w:val="000061B7"/>
    <w:rsid w:val="00007708"/>
    <w:rsid w:val="000149B5"/>
    <w:rsid w:val="00022BDB"/>
    <w:rsid w:val="00026F8A"/>
    <w:rsid w:val="00030C14"/>
    <w:rsid w:val="0004778D"/>
    <w:rsid w:val="00052CF5"/>
    <w:rsid w:val="0005300A"/>
    <w:rsid w:val="00055051"/>
    <w:rsid w:val="00077BEC"/>
    <w:rsid w:val="00081792"/>
    <w:rsid w:val="000977E0"/>
    <w:rsid w:val="000A06ED"/>
    <w:rsid w:val="000B154D"/>
    <w:rsid w:val="000C016A"/>
    <w:rsid w:val="000D058D"/>
    <w:rsid w:val="000D1F06"/>
    <w:rsid w:val="000E7BF0"/>
    <w:rsid w:val="000F1236"/>
    <w:rsid w:val="00106FDA"/>
    <w:rsid w:val="00131073"/>
    <w:rsid w:val="0015169E"/>
    <w:rsid w:val="00152DD0"/>
    <w:rsid w:val="00165562"/>
    <w:rsid w:val="00172DCF"/>
    <w:rsid w:val="00175FF9"/>
    <w:rsid w:val="00176C35"/>
    <w:rsid w:val="00180649"/>
    <w:rsid w:val="00184FA7"/>
    <w:rsid w:val="001B1E95"/>
    <w:rsid w:val="001C788A"/>
    <w:rsid w:val="00207C4A"/>
    <w:rsid w:val="002128AE"/>
    <w:rsid w:val="00235D60"/>
    <w:rsid w:val="00241CFA"/>
    <w:rsid w:val="00282C75"/>
    <w:rsid w:val="00286FB7"/>
    <w:rsid w:val="00290A19"/>
    <w:rsid w:val="002A2722"/>
    <w:rsid w:val="002A33AD"/>
    <w:rsid w:val="002A4C9A"/>
    <w:rsid w:val="002A5D25"/>
    <w:rsid w:val="002F75B4"/>
    <w:rsid w:val="002F7857"/>
    <w:rsid w:val="00304848"/>
    <w:rsid w:val="00305E32"/>
    <w:rsid w:val="0031047B"/>
    <w:rsid w:val="0032566B"/>
    <w:rsid w:val="003423BA"/>
    <w:rsid w:val="00342CCD"/>
    <w:rsid w:val="00363177"/>
    <w:rsid w:val="00391157"/>
    <w:rsid w:val="003A6226"/>
    <w:rsid w:val="003B3806"/>
    <w:rsid w:val="003C1941"/>
    <w:rsid w:val="003C1A65"/>
    <w:rsid w:val="003C72E0"/>
    <w:rsid w:val="003D4E3D"/>
    <w:rsid w:val="003E37B3"/>
    <w:rsid w:val="003E4434"/>
    <w:rsid w:val="003F4A57"/>
    <w:rsid w:val="004142AE"/>
    <w:rsid w:val="00424D8E"/>
    <w:rsid w:val="00440DE2"/>
    <w:rsid w:val="00454DD8"/>
    <w:rsid w:val="0047317B"/>
    <w:rsid w:val="004936AD"/>
    <w:rsid w:val="004A23AD"/>
    <w:rsid w:val="004C73DD"/>
    <w:rsid w:val="004F0CFF"/>
    <w:rsid w:val="004F2809"/>
    <w:rsid w:val="004F5189"/>
    <w:rsid w:val="005021AB"/>
    <w:rsid w:val="00524C8D"/>
    <w:rsid w:val="0053306F"/>
    <w:rsid w:val="00551436"/>
    <w:rsid w:val="00555A07"/>
    <w:rsid w:val="00555D64"/>
    <w:rsid w:val="00560F77"/>
    <w:rsid w:val="00561731"/>
    <w:rsid w:val="00571472"/>
    <w:rsid w:val="005727FE"/>
    <w:rsid w:val="0058381D"/>
    <w:rsid w:val="00586A20"/>
    <w:rsid w:val="0058766C"/>
    <w:rsid w:val="00592B52"/>
    <w:rsid w:val="00593963"/>
    <w:rsid w:val="005B388E"/>
    <w:rsid w:val="005C6D90"/>
    <w:rsid w:val="005D46C7"/>
    <w:rsid w:val="005F079B"/>
    <w:rsid w:val="005F3E7B"/>
    <w:rsid w:val="006022FF"/>
    <w:rsid w:val="00606412"/>
    <w:rsid w:val="00606D6F"/>
    <w:rsid w:val="00607472"/>
    <w:rsid w:val="00610A84"/>
    <w:rsid w:val="006153D8"/>
    <w:rsid w:val="00624513"/>
    <w:rsid w:val="006336BE"/>
    <w:rsid w:val="0064088E"/>
    <w:rsid w:val="0066464E"/>
    <w:rsid w:val="00666B86"/>
    <w:rsid w:val="0068345E"/>
    <w:rsid w:val="00693CFF"/>
    <w:rsid w:val="006C2265"/>
    <w:rsid w:val="006C73B4"/>
    <w:rsid w:val="006D2491"/>
    <w:rsid w:val="006E7823"/>
    <w:rsid w:val="006F1FFC"/>
    <w:rsid w:val="006F25FD"/>
    <w:rsid w:val="006F7EF0"/>
    <w:rsid w:val="00735B3B"/>
    <w:rsid w:val="00742361"/>
    <w:rsid w:val="007503D3"/>
    <w:rsid w:val="00751E5F"/>
    <w:rsid w:val="007669AC"/>
    <w:rsid w:val="0078250F"/>
    <w:rsid w:val="00797E6E"/>
    <w:rsid w:val="007B50BA"/>
    <w:rsid w:val="007C688B"/>
    <w:rsid w:val="00806D2D"/>
    <w:rsid w:val="00813F8F"/>
    <w:rsid w:val="0082246C"/>
    <w:rsid w:val="00832918"/>
    <w:rsid w:val="00871792"/>
    <w:rsid w:val="00882823"/>
    <w:rsid w:val="00890CA5"/>
    <w:rsid w:val="00897C05"/>
    <w:rsid w:val="008A1AE0"/>
    <w:rsid w:val="008A39DC"/>
    <w:rsid w:val="008A5BC9"/>
    <w:rsid w:val="008D345D"/>
    <w:rsid w:val="008F03BA"/>
    <w:rsid w:val="008F3330"/>
    <w:rsid w:val="00912CF6"/>
    <w:rsid w:val="0093224B"/>
    <w:rsid w:val="00932999"/>
    <w:rsid w:val="00933F9C"/>
    <w:rsid w:val="00943BB4"/>
    <w:rsid w:val="00945A0B"/>
    <w:rsid w:val="00960B4B"/>
    <w:rsid w:val="00962DF5"/>
    <w:rsid w:val="009817BD"/>
    <w:rsid w:val="00982397"/>
    <w:rsid w:val="00986053"/>
    <w:rsid w:val="00991EEA"/>
    <w:rsid w:val="009968CC"/>
    <w:rsid w:val="009C3800"/>
    <w:rsid w:val="00A077D9"/>
    <w:rsid w:val="00A07F87"/>
    <w:rsid w:val="00A146D1"/>
    <w:rsid w:val="00A24712"/>
    <w:rsid w:val="00A5020B"/>
    <w:rsid w:val="00A9045E"/>
    <w:rsid w:val="00A94EB7"/>
    <w:rsid w:val="00AA5FF6"/>
    <w:rsid w:val="00AB69A5"/>
    <w:rsid w:val="00AC4963"/>
    <w:rsid w:val="00B011F5"/>
    <w:rsid w:val="00B053B7"/>
    <w:rsid w:val="00B277FA"/>
    <w:rsid w:val="00B353EB"/>
    <w:rsid w:val="00B35438"/>
    <w:rsid w:val="00B37866"/>
    <w:rsid w:val="00B521A0"/>
    <w:rsid w:val="00B54CF9"/>
    <w:rsid w:val="00B62138"/>
    <w:rsid w:val="00B6279D"/>
    <w:rsid w:val="00B63334"/>
    <w:rsid w:val="00B7269B"/>
    <w:rsid w:val="00B76462"/>
    <w:rsid w:val="00B85821"/>
    <w:rsid w:val="00B913C8"/>
    <w:rsid w:val="00BB3AF9"/>
    <w:rsid w:val="00BE5CB2"/>
    <w:rsid w:val="00C0008D"/>
    <w:rsid w:val="00C12F96"/>
    <w:rsid w:val="00C41271"/>
    <w:rsid w:val="00C475B8"/>
    <w:rsid w:val="00C67D56"/>
    <w:rsid w:val="00C84AA7"/>
    <w:rsid w:val="00C93672"/>
    <w:rsid w:val="00CD2BE2"/>
    <w:rsid w:val="00D0645E"/>
    <w:rsid w:val="00D25C10"/>
    <w:rsid w:val="00D35896"/>
    <w:rsid w:val="00D44230"/>
    <w:rsid w:val="00D51172"/>
    <w:rsid w:val="00D61A9C"/>
    <w:rsid w:val="00D64F64"/>
    <w:rsid w:val="00D83855"/>
    <w:rsid w:val="00DC5036"/>
    <w:rsid w:val="00E14B0E"/>
    <w:rsid w:val="00E23962"/>
    <w:rsid w:val="00E42D9A"/>
    <w:rsid w:val="00E42E62"/>
    <w:rsid w:val="00E46EC6"/>
    <w:rsid w:val="00E76A96"/>
    <w:rsid w:val="00E84A4D"/>
    <w:rsid w:val="00E863AF"/>
    <w:rsid w:val="00E97D2C"/>
    <w:rsid w:val="00EA6DC8"/>
    <w:rsid w:val="00EC5B86"/>
    <w:rsid w:val="00EE2E5D"/>
    <w:rsid w:val="00F01228"/>
    <w:rsid w:val="00F0682F"/>
    <w:rsid w:val="00F2046A"/>
    <w:rsid w:val="00F23619"/>
    <w:rsid w:val="00F252AF"/>
    <w:rsid w:val="00F27A03"/>
    <w:rsid w:val="00F3026C"/>
    <w:rsid w:val="00F4157B"/>
    <w:rsid w:val="00F47251"/>
    <w:rsid w:val="00F54FF6"/>
    <w:rsid w:val="00F554E3"/>
    <w:rsid w:val="00F93529"/>
    <w:rsid w:val="00FA3B99"/>
    <w:rsid w:val="00FB7223"/>
    <w:rsid w:val="00FD3CF9"/>
    <w:rsid w:val="00FE1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9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1941"/>
  </w:style>
  <w:style w:type="paragraph" w:styleId="a5">
    <w:name w:val="footer"/>
    <w:basedOn w:val="a"/>
    <w:link w:val="a6"/>
    <w:uiPriority w:val="99"/>
    <w:unhideWhenUsed/>
    <w:rsid w:val="003C19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1941"/>
  </w:style>
  <w:style w:type="character" w:styleId="a7">
    <w:name w:val="Hyperlink"/>
    <w:basedOn w:val="a0"/>
    <w:uiPriority w:val="99"/>
    <w:semiHidden/>
    <w:unhideWhenUsed/>
    <w:rsid w:val="003C1941"/>
    <w:rPr>
      <w:color w:val="0857A6"/>
      <w:u w:val="single"/>
    </w:rPr>
  </w:style>
  <w:style w:type="paragraph" w:styleId="a8">
    <w:name w:val="Normal (Web)"/>
    <w:basedOn w:val="a"/>
    <w:uiPriority w:val="99"/>
    <w:unhideWhenUsed/>
    <w:rsid w:val="00F01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A39DC"/>
    <w:pPr>
      <w:ind w:left="720"/>
      <w:contextualSpacing/>
    </w:pPr>
  </w:style>
  <w:style w:type="character" w:styleId="aa">
    <w:name w:val="Strong"/>
    <w:uiPriority w:val="22"/>
    <w:qFormat/>
    <w:rsid w:val="004F0CFF"/>
    <w:rPr>
      <w:b/>
      <w:bCs/>
    </w:rPr>
  </w:style>
  <w:style w:type="paragraph" w:styleId="ab">
    <w:name w:val="Balloon Text"/>
    <w:basedOn w:val="a"/>
    <w:link w:val="ac"/>
    <w:uiPriority w:val="99"/>
    <w:semiHidden/>
    <w:unhideWhenUsed/>
    <w:rsid w:val="00030C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30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9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1941"/>
  </w:style>
  <w:style w:type="paragraph" w:styleId="a5">
    <w:name w:val="footer"/>
    <w:basedOn w:val="a"/>
    <w:link w:val="a6"/>
    <w:uiPriority w:val="99"/>
    <w:unhideWhenUsed/>
    <w:rsid w:val="003C19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1941"/>
  </w:style>
  <w:style w:type="character" w:styleId="a7">
    <w:name w:val="Hyperlink"/>
    <w:basedOn w:val="a0"/>
    <w:uiPriority w:val="99"/>
    <w:semiHidden/>
    <w:unhideWhenUsed/>
    <w:rsid w:val="003C1941"/>
    <w:rPr>
      <w:color w:val="0857A6"/>
      <w:u w:val="single"/>
    </w:rPr>
  </w:style>
  <w:style w:type="paragraph" w:styleId="a8">
    <w:name w:val="Normal (Web)"/>
    <w:basedOn w:val="a"/>
    <w:uiPriority w:val="99"/>
    <w:unhideWhenUsed/>
    <w:rsid w:val="00F01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A39DC"/>
    <w:pPr>
      <w:ind w:left="720"/>
      <w:contextualSpacing/>
    </w:pPr>
  </w:style>
  <w:style w:type="character" w:styleId="aa">
    <w:name w:val="Strong"/>
    <w:uiPriority w:val="22"/>
    <w:qFormat/>
    <w:rsid w:val="004F0CFF"/>
    <w:rPr>
      <w:b/>
      <w:bCs/>
    </w:rPr>
  </w:style>
  <w:style w:type="paragraph" w:styleId="ab">
    <w:name w:val="Balloon Text"/>
    <w:basedOn w:val="a"/>
    <w:link w:val="ac"/>
    <w:uiPriority w:val="99"/>
    <w:semiHidden/>
    <w:unhideWhenUsed/>
    <w:rsid w:val="00030C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30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31876">
      <w:bodyDiv w:val="1"/>
      <w:marLeft w:val="0"/>
      <w:marRight w:val="0"/>
      <w:marTop w:val="0"/>
      <w:marBottom w:val="0"/>
      <w:divBdr>
        <w:top w:val="none" w:sz="0" w:space="0" w:color="auto"/>
        <w:left w:val="none" w:sz="0" w:space="0" w:color="auto"/>
        <w:bottom w:val="none" w:sz="0" w:space="0" w:color="auto"/>
        <w:right w:val="none" w:sz="0" w:space="0" w:color="auto"/>
      </w:divBdr>
    </w:div>
    <w:div w:id="1774090210">
      <w:bodyDiv w:val="1"/>
      <w:marLeft w:val="0"/>
      <w:marRight w:val="0"/>
      <w:marTop w:val="0"/>
      <w:marBottom w:val="0"/>
      <w:divBdr>
        <w:top w:val="none" w:sz="0" w:space="0" w:color="auto"/>
        <w:left w:val="none" w:sz="0" w:space="0" w:color="auto"/>
        <w:bottom w:val="none" w:sz="0" w:space="0" w:color="auto"/>
        <w:right w:val="none" w:sz="0" w:space="0" w:color="auto"/>
      </w:divBdr>
    </w:div>
    <w:div w:id="19066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zakon@tpprf.ru" TargetMode="External"/><Relationship Id="rId4" Type="http://schemas.microsoft.com/office/2007/relationships/stylesWithEffects" Target="stylesWithEffects.xml"/><Relationship Id="rId9" Type="http://schemas.openxmlformats.org/officeDocument/2006/relationships/hyperlink" Target="consultantplus://offline/ref=DFF3C662894505448F348412C1AA10A778EBA3F15D723B23985AC45FS1P3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4634D-3F09-4FED-BD45-797CC856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Pages>
  <Words>4378</Words>
  <Characters>24957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Гаврилюк О.В. (049)</dc:creator>
  <cp:lastModifiedBy>Чернобородов</cp:lastModifiedBy>
  <cp:revision>78</cp:revision>
  <cp:lastPrinted>2016-04-08T08:15:00Z</cp:lastPrinted>
  <dcterms:created xsi:type="dcterms:W3CDTF">2016-03-10T07:43:00Z</dcterms:created>
  <dcterms:modified xsi:type="dcterms:W3CDTF">2016-04-12T08:50:00Z</dcterms:modified>
</cp:coreProperties>
</file>